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sz w:val="28"/>
          <w:szCs w:val="28"/>
          <w:lang w:val="en-US"/>
        </w:rPr>
        <w:t>муниципальное бюджетное общеобразовательное учреждение ``Озёрная средняя общеобразовательная школа Высокогорского муниципального района Республики Татарстан``</w:t>
      </w:r>
    </w:p>
    <w:p>
      <w:pPr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jc w:val="center"/>
        <w:rPr>
          <w:rFonts w:asciiTheme="majorBidi" w:hAnsiTheme="majorBidi" w:cstheme="majorBidi"/>
          <w:sz w:val="28"/>
          <w:szCs w:val="28"/>
          <w:lang w:val="en-US"/>
        </w:rPr>
      </w:pPr>
    </w:p>
    <w:tbl>
      <w:tblPr>
        <w:tblStyle w:val="9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73"/>
        <w:gridCol w:w="3284"/>
        <w:gridCol w:w="33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3" w:type="dxa"/>
          </w:tcPr>
          <w:p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  <w:p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РАССМОТРЕНО</w:t>
            </w:r>
          </w:p>
          <w:p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на педагогическом совете</w:t>
            </w:r>
          </w:p>
          <w:p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Директор школы</w:t>
            </w:r>
          </w:p>
          <w:p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Дирзизова Гульшаян Масхудовна</w:t>
            </w:r>
          </w:p>
          <w:p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№ 1</w:t>
            </w:r>
          </w:p>
          <w:p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“31.08.2024”</w:t>
            </w:r>
          </w:p>
          <w:p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  <w:p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  <w:p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Директор школы</w:t>
            </w:r>
          </w:p>
          <w:p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Дирзизова Гульшаян Масхудовна</w:t>
            </w:r>
          </w:p>
          <w:p>
            <w:pPr>
              <w:spacing w:after="0" w:line="240" w:lineRule="auto"/>
              <w:rPr>
                <w:rFonts w:hint="default" w:asciiTheme="majorBidi" w:hAnsiTheme="majorBidi" w:cstheme="majorBidi"/>
                <w:sz w:val="24"/>
                <w:szCs w:val="24"/>
                <w:lang w:val="ru-RU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</w:t>
            </w:r>
            <w:r>
              <w:rPr>
                <w:rFonts w:asciiTheme="majorBidi" w:hAnsiTheme="majorBidi" w:cstheme="majorBidi"/>
                <w:sz w:val="24"/>
                <w:szCs w:val="24"/>
                <w:lang w:val="ru-RU"/>
              </w:rPr>
              <w:t>риказ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№</w:t>
            </w:r>
            <w:r>
              <w:rPr>
                <w:rFonts w:hint="default" w:asciiTheme="majorBidi" w:hAnsiTheme="majorBidi" w:cstheme="majorBidi"/>
                <w:sz w:val="24"/>
                <w:szCs w:val="24"/>
                <w:lang w:val="ru-RU"/>
              </w:rPr>
              <w:t>72</w:t>
            </w:r>
          </w:p>
          <w:p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“31.08.2024”</w:t>
            </w:r>
          </w:p>
          <w:p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>
      <w:pPr>
        <w:jc w:val="center"/>
        <w:rPr>
          <w:rFonts w:asciiTheme="majorBidi" w:hAnsiTheme="majorBidi" w:cstheme="majorBidi"/>
          <w:lang w:val="en-US"/>
        </w:rPr>
      </w:pPr>
    </w:p>
    <w:p>
      <w:pPr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УЧЕБНЫЙ ПЛАН</w:t>
      </w:r>
    </w:p>
    <w:p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основного общего образования</w:t>
      </w:r>
    </w:p>
    <w:p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на 202</w:t>
      </w:r>
      <w:r>
        <w:rPr>
          <w:rFonts w:hint="default" w:asciiTheme="majorBidi" w:hAnsiTheme="majorBidi" w:cstheme="majorBidi"/>
          <w:sz w:val="28"/>
          <w:szCs w:val="28"/>
          <w:lang w:val="ru-RU"/>
        </w:rPr>
        <w:t>4</w:t>
      </w:r>
      <w:r>
        <w:rPr>
          <w:rFonts w:asciiTheme="majorBidi" w:hAnsiTheme="majorBidi" w:cstheme="majorBidi"/>
          <w:sz w:val="28"/>
          <w:szCs w:val="28"/>
        </w:rPr>
        <w:t xml:space="preserve"> – 202</w:t>
      </w:r>
      <w:r>
        <w:rPr>
          <w:rFonts w:hint="default" w:asciiTheme="majorBidi" w:hAnsiTheme="majorBidi" w:cstheme="majorBidi"/>
          <w:sz w:val="28"/>
          <w:szCs w:val="28"/>
          <w:lang w:val="ru-RU"/>
        </w:rPr>
        <w:t>5</w:t>
      </w:r>
      <w:r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>
      <w:pPr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jc w:val="both"/>
        <w:rPr>
          <w:rFonts w:asciiTheme="majorBidi" w:hAnsiTheme="majorBidi" w:cstheme="majorBidi"/>
          <w:sz w:val="28"/>
          <w:szCs w:val="28"/>
        </w:rPr>
      </w:pPr>
    </w:p>
    <w:p>
      <w:pPr>
        <w:jc w:val="center"/>
        <w:rPr>
          <w:rFonts w:hint="default" w:asciiTheme="majorBidi" w:hAnsiTheme="majorBidi" w:cstheme="majorBidi"/>
          <w:sz w:val="28"/>
          <w:szCs w:val="28"/>
          <w:lang w:val="ru-RU"/>
        </w:rPr>
      </w:pPr>
      <w:r>
        <w:rPr>
          <w:rFonts w:asciiTheme="majorBidi" w:hAnsiTheme="majorBidi" w:cstheme="majorBidi"/>
          <w:sz w:val="28"/>
          <w:szCs w:val="28"/>
        </w:rPr>
        <w:t>Высокогорский муниципальный район, Республика Татарстан (Татарстан) 202</w:t>
      </w:r>
      <w:r>
        <w:rPr>
          <w:rFonts w:hint="default" w:asciiTheme="majorBidi" w:hAnsiTheme="majorBidi" w:cstheme="majorBidi"/>
          <w:sz w:val="28"/>
          <w:szCs w:val="28"/>
          <w:lang w:val="ru-RU"/>
        </w:rPr>
        <w:t>4</w:t>
      </w:r>
    </w:p>
    <w:p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br w:type="page"/>
      </w:r>
      <w:r>
        <w:rPr>
          <w:rFonts w:asciiTheme="majorBidi" w:hAnsiTheme="majorBidi" w:cstheme="majorBidi"/>
          <w:sz w:val="28"/>
          <w:szCs w:val="28"/>
        </w:rPr>
        <w:t>ПОЯСНИТЕЛЬНАЯ ЗАПИСКА</w:t>
      </w:r>
    </w:p>
    <w:p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>
      <w:pPr>
        <w:spacing w:line="276" w:lineRule="auto"/>
        <w:ind w:firstLine="567"/>
        <w:jc w:val="both"/>
        <w:rPr>
          <w:rStyle w:val="13"/>
          <w:rFonts w:asciiTheme="majorBidi" w:hAnsiTheme="majorBidi" w:cstheme="majorBidi"/>
          <w:sz w:val="28"/>
          <w:szCs w:val="28"/>
        </w:rPr>
      </w:pPr>
      <w:r>
        <w:rPr>
          <w:rStyle w:val="13"/>
          <w:rFonts w:asciiTheme="majorBidi" w:hAnsiTheme="majorBidi" w:cstheme="majorBidi"/>
          <w:sz w:val="28"/>
          <w:szCs w:val="28"/>
        </w:rPr>
        <w:t>Учебный план основного общего образования муниципальное бюджетное общеобразовательное учреждение ``Озёрная средняя общеобразовательная школа Высокогорского муниципального района Республики Татарстан``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13"/>
          <w:rFonts w:asciiTheme="majorBidi" w:hAnsiTheme="majorBidi" w:cstheme="majorBidi"/>
          <w:sz w:val="28"/>
          <w:szCs w:val="28"/>
        </w:rPr>
        <w:t>(далее - учебный план) для 5-9 классов, реализующих основную образовательную программу основного общего образования, соответствующую ФГОС ООО (приказ Министерства просвещения Российской Федерации от 31.05.2021 № 287 «Об утверждении федерального государственного образовательного стандарта основного общего образования»)</w:t>
      </w:r>
      <w:r>
        <w:rPr>
          <w:rStyle w:val="13"/>
          <w:rFonts w:hint="default" w:asciiTheme="majorBidi" w:hAnsiTheme="majorBidi" w:cstheme="majorBidi"/>
          <w:sz w:val="28"/>
          <w:szCs w:val="28"/>
          <w:lang w:val="ru-RU"/>
        </w:rPr>
        <w:t xml:space="preserve"> и </w:t>
      </w:r>
      <w:r>
        <w:rPr>
          <w:rStyle w:val="13"/>
          <w:rFonts w:asciiTheme="majorBidi" w:hAnsiTheme="majorBidi" w:cstheme="majorBidi"/>
          <w:sz w:val="28"/>
          <w:szCs w:val="28"/>
        </w:rPr>
        <w:t>федерального государственного образовательного стандарта основного общего образования</w:t>
      </w:r>
      <w:r>
        <w:rPr>
          <w:rStyle w:val="13"/>
          <w:rFonts w:hint="default" w:asciiTheme="majorBidi" w:hAnsiTheme="majorBidi" w:cstheme="majorBidi"/>
          <w:sz w:val="28"/>
          <w:szCs w:val="28"/>
          <w:lang w:val="ru-RU"/>
        </w:rPr>
        <w:t xml:space="preserve"> </w:t>
      </w:r>
      <w:r>
        <w:rPr>
          <w:rStyle w:val="13"/>
          <w:rFonts w:asciiTheme="majorBidi" w:hAnsiTheme="majorBidi" w:cstheme="majorBidi"/>
          <w:sz w:val="28"/>
          <w:szCs w:val="28"/>
        </w:rPr>
        <w:t xml:space="preserve">Министерства </w:t>
      </w:r>
      <w:r>
        <w:rPr>
          <w:rStyle w:val="13"/>
          <w:rFonts w:asciiTheme="majorBidi" w:hAnsiTheme="majorBidi" w:cstheme="majorBidi"/>
          <w:sz w:val="28"/>
          <w:szCs w:val="28"/>
          <w:lang w:val="ru-RU"/>
        </w:rPr>
        <w:t>образования</w:t>
      </w:r>
      <w:r>
        <w:rPr>
          <w:rStyle w:val="13"/>
          <w:rFonts w:hint="default" w:asciiTheme="majorBidi" w:hAnsiTheme="majorBidi" w:cstheme="majorBidi"/>
          <w:sz w:val="28"/>
          <w:szCs w:val="28"/>
          <w:lang w:val="ru-RU"/>
        </w:rPr>
        <w:t xml:space="preserve"> и науки </w:t>
      </w:r>
      <w:r>
        <w:rPr>
          <w:rStyle w:val="13"/>
          <w:rFonts w:asciiTheme="majorBidi" w:hAnsiTheme="majorBidi" w:cstheme="majorBidi"/>
          <w:sz w:val="28"/>
          <w:szCs w:val="28"/>
        </w:rPr>
        <w:t xml:space="preserve"> Российской Федерации</w:t>
      </w:r>
      <w:r>
        <w:rPr>
          <w:rStyle w:val="13"/>
          <w:rFonts w:hint="default" w:asciiTheme="majorBidi" w:hAnsiTheme="majorBidi" w:cstheme="majorBidi"/>
          <w:sz w:val="28"/>
          <w:szCs w:val="28"/>
          <w:lang w:val="ru-RU"/>
        </w:rPr>
        <w:t xml:space="preserve">, утвержденный приказом </w:t>
      </w:r>
      <w:r>
        <w:rPr>
          <w:rStyle w:val="13"/>
          <w:rFonts w:asciiTheme="majorBidi" w:hAnsiTheme="majorBidi" w:cstheme="majorBidi"/>
          <w:sz w:val="28"/>
          <w:szCs w:val="28"/>
        </w:rPr>
        <w:t xml:space="preserve"> от </w:t>
      </w:r>
      <w:r>
        <w:rPr>
          <w:rStyle w:val="13"/>
          <w:rFonts w:hint="default" w:asciiTheme="majorBidi" w:hAnsiTheme="majorBidi" w:cstheme="majorBidi"/>
          <w:sz w:val="28"/>
          <w:szCs w:val="28"/>
          <w:lang w:val="ru-RU"/>
        </w:rPr>
        <w:t>17</w:t>
      </w:r>
      <w:r>
        <w:rPr>
          <w:rStyle w:val="13"/>
          <w:rFonts w:asciiTheme="majorBidi" w:hAnsiTheme="majorBidi" w:cstheme="majorBidi"/>
          <w:sz w:val="28"/>
          <w:szCs w:val="28"/>
        </w:rPr>
        <w:t>.</w:t>
      </w:r>
      <w:r>
        <w:rPr>
          <w:rStyle w:val="13"/>
          <w:rFonts w:hint="default" w:asciiTheme="majorBidi" w:hAnsiTheme="majorBidi" w:cstheme="majorBidi"/>
          <w:sz w:val="28"/>
          <w:szCs w:val="28"/>
          <w:lang w:val="ru-RU"/>
        </w:rPr>
        <w:t>12</w:t>
      </w:r>
      <w:r>
        <w:rPr>
          <w:rStyle w:val="13"/>
          <w:rFonts w:asciiTheme="majorBidi" w:hAnsiTheme="majorBidi" w:cstheme="majorBidi"/>
          <w:sz w:val="28"/>
          <w:szCs w:val="28"/>
        </w:rPr>
        <w:t>.20</w:t>
      </w:r>
      <w:r>
        <w:rPr>
          <w:rStyle w:val="13"/>
          <w:rFonts w:hint="default" w:asciiTheme="majorBidi" w:hAnsiTheme="majorBidi" w:cstheme="majorBidi"/>
          <w:sz w:val="28"/>
          <w:szCs w:val="28"/>
          <w:lang w:val="ru-RU"/>
        </w:rPr>
        <w:t>10</w:t>
      </w:r>
      <w:r>
        <w:rPr>
          <w:rStyle w:val="13"/>
          <w:rFonts w:asciiTheme="majorBidi" w:hAnsiTheme="majorBidi" w:cstheme="majorBidi"/>
          <w:sz w:val="28"/>
          <w:szCs w:val="28"/>
        </w:rPr>
        <w:t xml:space="preserve"> № </w:t>
      </w:r>
      <w:r>
        <w:rPr>
          <w:rStyle w:val="13"/>
          <w:rFonts w:hint="default" w:asciiTheme="majorBidi" w:hAnsiTheme="majorBidi" w:cstheme="majorBidi"/>
          <w:sz w:val="28"/>
          <w:szCs w:val="28"/>
          <w:lang w:val="ru-RU"/>
        </w:rPr>
        <w:t xml:space="preserve">1897, </w:t>
      </w:r>
      <w:r>
        <w:rPr>
          <w:rStyle w:val="13"/>
          <w:rFonts w:asciiTheme="majorBidi" w:hAnsiTheme="majorBidi" w:cstheme="majorBidi"/>
          <w:sz w:val="28"/>
          <w:szCs w:val="28"/>
        </w:rPr>
        <w:t xml:space="preserve"> 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>
      <w:pPr>
        <w:ind w:firstLine="567"/>
        <w:jc w:val="both"/>
        <w:rPr>
          <w:rStyle w:val="13"/>
          <w:rFonts w:asciiTheme="majorBidi" w:hAnsiTheme="majorBidi" w:cstheme="majorBidi"/>
          <w:sz w:val="28"/>
          <w:szCs w:val="28"/>
        </w:rPr>
      </w:pPr>
      <w:r>
        <w:rPr>
          <w:rStyle w:val="13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 муниципальное бюджетное общеобразовательное учреждение ``Озёрная средняя общеобразовательная школа Высокогорского муниципального района Республики Татарстан``, разработанной в соответствии с ФГОС основного общего образования, с учетом Федеральной образовательной программой основного общего образования</w:t>
      </w:r>
      <w:r>
        <w:rPr>
          <w:rStyle w:val="13"/>
          <w:rFonts w:hint="default" w:asciiTheme="majorBidi" w:hAnsiTheme="majorBidi" w:cstheme="majorBidi"/>
          <w:sz w:val="28"/>
          <w:szCs w:val="28"/>
          <w:lang w:val="ru-RU"/>
        </w:rPr>
        <w:t xml:space="preserve"> утвержденная приказом Министерства просвещения РФ от 18.05.2023 №370</w:t>
      </w:r>
      <w:r>
        <w:rPr>
          <w:rStyle w:val="13"/>
          <w:rFonts w:asciiTheme="majorBidi" w:hAnsiTheme="majorBidi" w:cstheme="majorBidi"/>
          <w:sz w:val="28"/>
          <w:szCs w:val="28"/>
        </w:rPr>
        <w:t xml:space="preserve"> и обеспечивает выполнение санитарно-эпидемиологических требований СП 2.4.3648-20 и гигиенических нормативов и требований СанПиН 1.2.3685-21.</w:t>
      </w:r>
    </w:p>
    <w:p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>
        <w:rPr>
          <w:rStyle w:val="13"/>
          <w:rFonts w:asciiTheme="majorBidi" w:hAnsiTheme="majorBidi" w:cstheme="majorBidi"/>
          <w:sz w:val="28"/>
          <w:szCs w:val="28"/>
        </w:rPr>
        <w:t>Учебный год в муниципальное бюджетное общеобразовательное учреждение ``Озёрная средняя общеобразовательная школа Высокогорского муниципального района Республики Татарстан``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13"/>
          <w:rFonts w:asciiTheme="majorBidi" w:hAnsiTheme="majorBidi" w:cstheme="majorBidi"/>
          <w:sz w:val="28"/>
          <w:szCs w:val="28"/>
        </w:rPr>
        <w:t xml:space="preserve">начинается </w:t>
      </w:r>
      <w:r>
        <w:rPr>
          <w:rFonts w:asciiTheme="majorBidi" w:hAnsiTheme="majorBidi" w:cstheme="majorBidi"/>
          <w:sz w:val="28"/>
          <w:szCs w:val="28"/>
        </w:rPr>
        <w:t xml:space="preserve">02.09.2024 </w:t>
      </w:r>
      <w:r>
        <w:rPr>
          <w:rStyle w:val="13"/>
          <w:rFonts w:asciiTheme="majorBidi" w:hAnsiTheme="majorBidi" w:cstheme="majorBidi"/>
          <w:sz w:val="28"/>
          <w:szCs w:val="28"/>
        </w:rPr>
        <w:t xml:space="preserve">и заканчивается </w:t>
      </w:r>
      <w:r>
        <w:rPr>
          <w:rFonts w:asciiTheme="majorBidi" w:hAnsiTheme="majorBidi" w:cstheme="majorBidi"/>
          <w:sz w:val="28"/>
          <w:szCs w:val="28"/>
        </w:rPr>
        <w:t xml:space="preserve">26.05.2025. </w:t>
      </w:r>
    </w:p>
    <w:p>
      <w:pPr>
        <w:spacing w:line="276" w:lineRule="auto"/>
        <w:ind w:firstLine="567"/>
        <w:jc w:val="both"/>
        <w:rPr>
          <w:rStyle w:val="13"/>
          <w:rFonts w:asciiTheme="majorBidi" w:hAnsiTheme="majorBidi" w:cstheme="majorBidi"/>
          <w:sz w:val="28"/>
          <w:szCs w:val="28"/>
        </w:rPr>
      </w:pPr>
      <w:r>
        <w:rPr>
          <w:rStyle w:val="13"/>
          <w:rFonts w:asciiTheme="majorBidi" w:hAnsiTheme="majorBidi" w:cstheme="majorBidi"/>
          <w:sz w:val="28"/>
          <w:szCs w:val="28"/>
        </w:rPr>
        <w:t xml:space="preserve">Продолжительность учебного года в 5-9 классах составляет 34 учебные недели. </w:t>
      </w:r>
    </w:p>
    <w:p>
      <w:pPr>
        <w:ind w:firstLine="567"/>
        <w:jc w:val="both"/>
        <w:rPr>
          <w:rStyle w:val="13"/>
          <w:rFonts w:asciiTheme="majorBidi" w:hAnsiTheme="majorBidi" w:cstheme="majorBidi"/>
          <w:sz w:val="28"/>
          <w:szCs w:val="28"/>
        </w:rPr>
      </w:pPr>
      <w:r>
        <w:rPr>
          <w:rStyle w:val="13"/>
          <w:rFonts w:asciiTheme="majorBidi" w:hAnsiTheme="majorBidi" w:cstheme="majorBidi"/>
          <w:sz w:val="28"/>
          <w:szCs w:val="28"/>
        </w:rPr>
        <w:t>Учебные занятия для учащихся 5-9 классов проводятся по 6-ти дневной учебной неделе.</w:t>
      </w:r>
    </w:p>
    <w:p>
      <w:pPr>
        <w:ind w:firstLine="567"/>
        <w:jc w:val="both"/>
        <w:rPr>
          <w:rStyle w:val="13"/>
          <w:rFonts w:asciiTheme="majorBidi" w:hAnsiTheme="majorBidi" w:cstheme="majorBidi"/>
          <w:sz w:val="28"/>
          <w:szCs w:val="28"/>
        </w:rPr>
      </w:pPr>
      <w:r>
        <w:rPr>
          <w:rStyle w:val="13"/>
          <w:rFonts w:asciiTheme="majorBidi" w:hAnsiTheme="majorBidi" w:cstheme="majorBidi"/>
          <w:sz w:val="28"/>
          <w:szCs w:val="28"/>
        </w:rPr>
        <w:t>Максимальный объем аудиторной нагрузки обучающихся в неделю составляет  в  5 классе – 32 часа, в  6 классе – 33 часа, в 7 классе – 35 часов, в  8-9 классах – 36 часов.  .</w:t>
      </w:r>
    </w:p>
    <w:p>
      <w:pPr>
        <w:ind w:firstLine="567"/>
        <w:jc w:val="both"/>
        <w:rPr>
          <w:rStyle w:val="13"/>
          <w:rFonts w:asciiTheme="majorBidi" w:hAnsiTheme="majorBidi" w:cstheme="majorBidi"/>
          <w:sz w:val="28"/>
          <w:szCs w:val="28"/>
        </w:rPr>
      </w:pPr>
      <w:r>
        <w:rPr>
          <w:rStyle w:val="13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>
      <w:pPr>
        <w:ind w:firstLine="567"/>
        <w:jc w:val="both"/>
        <w:rPr>
          <w:rStyle w:val="13"/>
          <w:rFonts w:asciiTheme="majorBidi" w:hAnsiTheme="majorBidi" w:cstheme="majorBidi"/>
          <w:sz w:val="28"/>
          <w:szCs w:val="28"/>
        </w:rPr>
      </w:pPr>
      <w:r>
        <w:rPr>
          <w:rStyle w:val="13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>
        <w:rPr>
          <w:rStyle w:val="13"/>
          <w:rFonts w:asciiTheme="majorBidi" w:hAnsiTheme="majorBidi" w:cstheme="majorBidi"/>
          <w:sz w:val="28"/>
          <w:szCs w:val="28"/>
        </w:rPr>
        <w:t>В муниципальное бюджетное общеобразовательное учреждение ``Озёрная средняя общеобразовательная школа Высокогорского муниципального района Республики Татарстан``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13"/>
          <w:rFonts w:asciiTheme="majorBidi" w:hAnsiTheme="majorBidi" w:cstheme="majorBidi"/>
          <w:sz w:val="28"/>
          <w:szCs w:val="28"/>
        </w:rPr>
        <w:t xml:space="preserve">языком обучения является </w:t>
      </w:r>
      <w:r>
        <w:rPr>
          <w:rFonts w:asciiTheme="majorBidi" w:hAnsiTheme="majorBidi" w:cstheme="majorBidi"/>
          <w:sz w:val="28"/>
          <w:szCs w:val="28"/>
        </w:rPr>
        <w:t>русский язык.</w:t>
      </w:r>
    </w:p>
    <w:p>
      <w:pPr>
        <w:ind w:firstLine="567"/>
        <w:jc w:val="both"/>
        <w:rPr>
          <w:rStyle w:val="13"/>
          <w:rFonts w:asciiTheme="majorBidi" w:hAnsiTheme="majorBidi" w:cstheme="majorBidi"/>
          <w:sz w:val="28"/>
          <w:szCs w:val="28"/>
        </w:rPr>
      </w:pPr>
      <w:r>
        <w:rPr>
          <w:rStyle w:val="13"/>
          <w:rFonts w:asciiTheme="majorBidi" w:hAnsiTheme="majorBidi" w:cstheme="majorBidi"/>
          <w:sz w:val="28"/>
          <w:szCs w:val="28"/>
        </w:rPr>
        <w:t xml:space="preserve"> 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2268"/>
        <w:gridCol w:w="2835"/>
        <w:gridCol w:w="36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jc w:val="center"/>
              <w:rPr>
                <w:rStyle w:val="13"/>
                <w:rFonts w:asciiTheme="majorBidi" w:hAnsiTheme="majorBidi" w:cstheme="majorBidi"/>
                <w:sz w:val="28"/>
                <w:szCs w:val="28"/>
              </w:rPr>
            </w:pPr>
            <w:r>
              <w:rPr>
                <w:rStyle w:val="13"/>
                <w:rFonts w:asciiTheme="majorBidi" w:hAnsiTheme="majorBidi" w:cstheme="majorBidi"/>
                <w:sz w:val="28"/>
                <w:szCs w:val="28"/>
              </w:rPr>
              <w:t>Класс</w:t>
            </w:r>
          </w:p>
        </w:tc>
        <w:tc>
          <w:tcPr>
            <w:tcW w:w="2268" w:type="dxa"/>
          </w:tcPr>
          <w:p>
            <w:pPr>
              <w:jc w:val="center"/>
              <w:rPr>
                <w:rStyle w:val="13"/>
                <w:rFonts w:asciiTheme="majorBidi" w:hAnsiTheme="majorBidi" w:cstheme="majorBidi"/>
                <w:sz w:val="28"/>
                <w:szCs w:val="28"/>
              </w:rPr>
            </w:pPr>
            <w:r>
              <w:rPr>
                <w:rStyle w:val="13"/>
                <w:rFonts w:asciiTheme="majorBidi" w:hAnsiTheme="majorBidi" w:cstheme="majorBidi"/>
                <w:sz w:val="28"/>
                <w:szCs w:val="28"/>
              </w:rPr>
              <w:t>Родной (русский язык</w:t>
            </w:r>
          </w:p>
        </w:tc>
        <w:tc>
          <w:tcPr>
            <w:tcW w:w="2835" w:type="dxa"/>
          </w:tcPr>
          <w:p>
            <w:pPr>
              <w:jc w:val="center"/>
              <w:rPr>
                <w:rStyle w:val="13"/>
                <w:rFonts w:asciiTheme="majorBidi" w:hAnsiTheme="majorBidi" w:cstheme="majorBidi"/>
                <w:sz w:val="28"/>
                <w:szCs w:val="28"/>
              </w:rPr>
            </w:pPr>
            <w:r>
              <w:rPr>
                <w:rStyle w:val="13"/>
                <w:rFonts w:asciiTheme="majorBidi" w:hAnsiTheme="majorBidi" w:cstheme="majorBidi"/>
                <w:sz w:val="28"/>
                <w:szCs w:val="28"/>
              </w:rPr>
              <w:t>Родной (татарский) язык</w:t>
            </w:r>
          </w:p>
        </w:tc>
        <w:tc>
          <w:tcPr>
            <w:tcW w:w="3651" w:type="dxa"/>
          </w:tcPr>
          <w:p>
            <w:pPr>
              <w:jc w:val="center"/>
              <w:rPr>
                <w:rStyle w:val="13"/>
                <w:rFonts w:asciiTheme="majorBidi" w:hAnsiTheme="majorBidi" w:cstheme="majorBidi"/>
                <w:sz w:val="28"/>
                <w:szCs w:val="28"/>
              </w:rPr>
            </w:pPr>
            <w:r>
              <w:rPr>
                <w:rStyle w:val="13"/>
                <w:rFonts w:asciiTheme="majorBidi" w:hAnsiTheme="majorBidi" w:cstheme="majorBidi"/>
                <w:sz w:val="28"/>
                <w:szCs w:val="28"/>
              </w:rPr>
              <w:t>Государственный (татарский) язык Республики Татарстан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jc w:val="both"/>
              <w:rPr>
                <w:rStyle w:val="13"/>
                <w:rFonts w:asciiTheme="majorBidi" w:hAnsiTheme="majorBidi" w:cstheme="majorBidi"/>
                <w:sz w:val="28"/>
                <w:szCs w:val="28"/>
              </w:rPr>
            </w:pPr>
            <w:r>
              <w:rPr>
                <w:rStyle w:val="13"/>
                <w:rFonts w:hint="default" w:asciiTheme="majorBidi" w:hAnsiTheme="majorBidi" w:cstheme="majorBidi"/>
                <w:sz w:val="28"/>
                <w:szCs w:val="28"/>
                <w:lang w:val="ru-RU"/>
              </w:rPr>
              <w:t>5</w:t>
            </w:r>
            <w:r>
              <w:rPr>
                <w:rStyle w:val="13"/>
                <w:rFonts w:asciiTheme="majorBidi" w:hAnsiTheme="majorBidi" w:cstheme="majorBidi"/>
                <w:sz w:val="28"/>
                <w:szCs w:val="28"/>
              </w:rPr>
              <w:t>а</w:t>
            </w:r>
          </w:p>
        </w:tc>
        <w:tc>
          <w:tcPr>
            <w:tcW w:w="2268" w:type="dxa"/>
          </w:tcPr>
          <w:p>
            <w:pPr>
              <w:jc w:val="center"/>
              <w:rPr>
                <w:rStyle w:val="13"/>
                <w:rFonts w:hint="default" w:asciiTheme="majorBidi" w:hAnsiTheme="majorBidi" w:cstheme="majorBidi"/>
                <w:sz w:val="28"/>
                <w:szCs w:val="28"/>
                <w:lang w:val="ru-RU"/>
              </w:rPr>
            </w:pPr>
            <w:r>
              <w:rPr>
                <w:rStyle w:val="13"/>
                <w:rFonts w:hint="default" w:asciiTheme="majorBidi" w:hAnsiTheme="majorBidi" w:cstheme="majorBidi"/>
                <w:sz w:val="28"/>
                <w:szCs w:val="28"/>
                <w:lang w:val="ru-RU"/>
              </w:rPr>
              <w:t>+</w:t>
            </w:r>
          </w:p>
        </w:tc>
        <w:tc>
          <w:tcPr>
            <w:tcW w:w="2835" w:type="dxa"/>
          </w:tcPr>
          <w:p>
            <w:pPr>
              <w:jc w:val="center"/>
              <w:rPr>
                <w:rStyle w:val="13"/>
                <w:rFonts w:hint="default" w:asciiTheme="majorBidi" w:hAnsiTheme="majorBidi" w:cstheme="majorBidi"/>
                <w:sz w:val="28"/>
                <w:szCs w:val="28"/>
                <w:lang w:val="ru-RU"/>
              </w:rPr>
            </w:pPr>
            <w:r>
              <w:rPr>
                <w:rStyle w:val="13"/>
                <w:rFonts w:hint="default" w:asciiTheme="majorBidi" w:hAnsiTheme="majorBidi" w:cstheme="majorBidi"/>
                <w:sz w:val="28"/>
                <w:szCs w:val="28"/>
                <w:lang w:val="ru-RU"/>
              </w:rPr>
              <w:t>+</w:t>
            </w:r>
          </w:p>
        </w:tc>
        <w:tc>
          <w:tcPr>
            <w:tcW w:w="3651" w:type="dxa"/>
          </w:tcPr>
          <w:p>
            <w:pPr>
              <w:jc w:val="center"/>
              <w:rPr>
                <w:rStyle w:val="13"/>
                <w:rFonts w:hint="default" w:asciiTheme="majorBidi" w:hAnsiTheme="majorBidi" w:cstheme="majorBidi"/>
                <w:sz w:val="28"/>
                <w:szCs w:val="28"/>
                <w:lang w:val="ru-RU"/>
              </w:rPr>
            </w:pPr>
            <w:r>
              <w:rPr>
                <w:rStyle w:val="13"/>
                <w:rFonts w:hint="default" w:asciiTheme="majorBidi" w:hAnsiTheme="majorBidi" w:cstheme="majorBidi"/>
                <w:sz w:val="28"/>
                <w:szCs w:val="28"/>
                <w:lang w:val="ru-RU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jc w:val="both"/>
              <w:rPr>
                <w:rStyle w:val="13"/>
                <w:rFonts w:asciiTheme="majorBidi" w:hAnsiTheme="majorBidi" w:cstheme="majorBidi"/>
                <w:sz w:val="28"/>
                <w:szCs w:val="28"/>
              </w:rPr>
            </w:pPr>
            <w:r>
              <w:rPr>
                <w:rStyle w:val="13"/>
                <w:rFonts w:hint="default" w:asciiTheme="majorBidi" w:hAnsiTheme="majorBidi" w:cstheme="majorBidi"/>
                <w:sz w:val="28"/>
                <w:szCs w:val="28"/>
                <w:lang w:val="ru-RU"/>
              </w:rPr>
              <w:t>5</w:t>
            </w:r>
            <w:r>
              <w:rPr>
                <w:rStyle w:val="13"/>
                <w:rFonts w:asciiTheme="majorBidi" w:hAnsiTheme="majorBidi" w:cstheme="majorBidi"/>
                <w:sz w:val="28"/>
                <w:szCs w:val="28"/>
              </w:rPr>
              <w:t>б</w:t>
            </w:r>
          </w:p>
        </w:tc>
        <w:tc>
          <w:tcPr>
            <w:tcW w:w="2268" w:type="dxa"/>
          </w:tcPr>
          <w:p>
            <w:pPr>
              <w:jc w:val="center"/>
              <w:rPr>
                <w:rStyle w:val="13"/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rStyle w:val="13"/>
                <w:rFonts w:hint="default" w:asciiTheme="majorBidi" w:hAnsiTheme="majorBidi" w:cstheme="majorBidi"/>
                <w:sz w:val="28"/>
                <w:szCs w:val="28"/>
                <w:lang w:val="ru-RU"/>
              </w:rPr>
            </w:pPr>
            <w:r>
              <w:rPr>
                <w:rStyle w:val="13"/>
                <w:rFonts w:hint="default" w:asciiTheme="majorBidi" w:hAnsiTheme="majorBidi" w:cstheme="majorBidi"/>
                <w:sz w:val="28"/>
                <w:szCs w:val="28"/>
                <w:lang w:val="ru-RU"/>
              </w:rPr>
              <w:t>+</w:t>
            </w:r>
          </w:p>
        </w:tc>
        <w:tc>
          <w:tcPr>
            <w:tcW w:w="3651" w:type="dxa"/>
          </w:tcPr>
          <w:p>
            <w:pPr>
              <w:jc w:val="center"/>
              <w:rPr>
                <w:rStyle w:val="13"/>
                <w:rFonts w:hint="default" w:asciiTheme="majorBidi" w:hAnsiTheme="majorBidi" w:cstheme="majorBidi"/>
                <w:sz w:val="28"/>
                <w:szCs w:val="28"/>
                <w:lang w:val="ru-RU"/>
              </w:rPr>
            </w:pPr>
            <w:r>
              <w:rPr>
                <w:rStyle w:val="13"/>
                <w:rFonts w:hint="default" w:asciiTheme="majorBidi" w:hAnsiTheme="majorBidi" w:cstheme="majorBidi"/>
                <w:sz w:val="28"/>
                <w:szCs w:val="28"/>
                <w:lang w:val="ru-RU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jc w:val="both"/>
              <w:rPr>
                <w:rStyle w:val="13"/>
                <w:rFonts w:asciiTheme="majorBidi" w:hAnsiTheme="majorBidi" w:cstheme="majorBidi"/>
                <w:sz w:val="28"/>
                <w:szCs w:val="28"/>
              </w:rPr>
            </w:pPr>
            <w:r>
              <w:rPr>
                <w:rStyle w:val="13"/>
                <w:rFonts w:hint="default" w:asciiTheme="majorBidi" w:hAnsiTheme="majorBidi" w:cstheme="majorBidi"/>
                <w:sz w:val="28"/>
                <w:szCs w:val="28"/>
                <w:lang w:val="ru-RU"/>
              </w:rPr>
              <w:t>6</w:t>
            </w:r>
            <w:r>
              <w:rPr>
                <w:rStyle w:val="13"/>
                <w:rFonts w:asciiTheme="majorBidi" w:hAnsiTheme="majorBidi" w:cstheme="majorBidi"/>
                <w:sz w:val="28"/>
                <w:szCs w:val="28"/>
              </w:rPr>
              <w:t>а</w:t>
            </w:r>
          </w:p>
        </w:tc>
        <w:tc>
          <w:tcPr>
            <w:tcW w:w="2268" w:type="dxa"/>
          </w:tcPr>
          <w:p>
            <w:pPr>
              <w:jc w:val="center"/>
              <w:rPr>
                <w:rStyle w:val="13"/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rStyle w:val="13"/>
                <w:rFonts w:hint="default" w:asciiTheme="majorBidi" w:hAnsiTheme="majorBidi" w:cstheme="majorBidi"/>
                <w:sz w:val="28"/>
                <w:szCs w:val="28"/>
                <w:lang w:val="ru-RU"/>
              </w:rPr>
            </w:pPr>
            <w:r>
              <w:rPr>
                <w:rStyle w:val="13"/>
                <w:rFonts w:hint="default" w:asciiTheme="majorBidi" w:hAnsiTheme="majorBidi" w:cstheme="majorBidi"/>
                <w:sz w:val="28"/>
                <w:szCs w:val="28"/>
                <w:lang w:val="ru-RU"/>
              </w:rPr>
              <w:t>+</w:t>
            </w:r>
          </w:p>
        </w:tc>
        <w:tc>
          <w:tcPr>
            <w:tcW w:w="3651" w:type="dxa"/>
          </w:tcPr>
          <w:p>
            <w:pPr>
              <w:jc w:val="center"/>
              <w:rPr>
                <w:rStyle w:val="13"/>
                <w:rFonts w:hint="default" w:asciiTheme="majorBidi" w:hAnsiTheme="majorBidi" w:cstheme="majorBidi"/>
                <w:sz w:val="28"/>
                <w:szCs w:val="28"/>
                <w:lang w:val="ru-RU"/>
              </w:rPr>
            </w:pPr>
            <w:r>
              <w:rPr>
                <w:rStyle w:val="13"/>
                <w:rFonts w:hint="default" w:asciiTheme="majorBidi" w:hAnsiTheme="majorBidi" w:cstheme="majorBidi"/>
                <w:sz w:val="28"/>
                <w:szCs w:val="28"/>
                <w:lang w:val="ru-RU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jc w:val="both"/>
              <w:rPr>
                <w:rStyle w:val="13"/>
                <w:rFonts w:asciiTheme="majorBidi" w:hAnsiTheme="majorBidi" w:cstheme="majorBidi"/>
                <w:sz w:val="28"/>
                <w:szCs w:val="28"/>
              </w:rPr>
            </w:pPr>
            <w:r>
              <w:rPr>
                <w:rStyle w:val="13"/>
                <w:rFonts w:hint="default" w:asciiTheme="majorBidi" w:hAnsiTheme="majorBidi" w:cstheme="majorBidi"/>
                <w:sz w:val="28"/>
                <w:szCs w:val="28"/>
                <w:lang w:val="ru-RU"/>
              </w:rPr>
              <w:t>6</w:t>
            </w:r>
            <w:r>
              <w:rPr>
                <w:rStyle w:val="13"/>
                <w:rFonts w:asciiTheme="majorBidi" w:hAnsiTheme="majorBidi" w:cstheme="majorBidi"/>
                <w:sz w:val="28"/>
                <w:szCs w:val="28"/>
              </w:rPr>
              <w:t>б</w:t>
            </w:r>
          </w:p>
        </w:tc>
        <w:tc>
          <w:tcPr>
            <w:tcW w:w="2268" w:type="dxa"/>
          </w:tcPr>
          <w:p>
            <w:pPr>
              <w:jc w:val="center"/>
              <w:rPr>
                <w:rStyle w:val="13"/>
                <w:rFonts w:hint="default" w:asciiTheme="majorBidi" w:hAnsiTheme="majorBidi" w:cstheme="majorBidi"/>
                <w:sz w:val="28"/>
                <w:szCs w:val="28"/>
                <w:lang w:val="ru-RU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rStyle w:val="13"/>
                <w:rFonts w:hint="default" w:asciiTheme="majorBidi" w:hAnsiTheme="majorBidi" w:cstheme="majorBidi"/>
                <w:sz w:val="28"/>
                <w:szCs w:val="28"/>
                <w:lang w:val="ru-RU"/>
              </w:rPr>
            </w:pPr>
            <w:r>
              <w:rPr>
                <w:rStyle w:val="13"/>
                <w:rFonts w:hint="default" w:asciiTheme="majorBidi" w:hAnsiTheme="majorBidi" w:cstheme="majorBidi"/>
                <w:sz w:val="28"/>
                <w:szCs w:val="28"/>
                <w:lang w:val="ru-RU"/>
              </w:rPr>
              <w:t>+</w:t>
            </w:r>
          </w:p>
        </w:tc>
        <w:tc>
          <w:tcPr>
            <w:tcW w:w="3651" w:type="dxa"/>
          </w:tcPr>
          <w:p>
            <w:pPr>
              <w:jc w:val="center"/>
              <w:rPr>
                <w:rStyle w:val="13"/>
                <w:rFonts w:hint="default" w:asciiTheme="majorBidi" w:hAnsiTheme="majorBidi" w:cstheme="majorBidi"/>
                <w:sz w:val="28"/>
                <w:szCs w:val="28"/>
                <w:lang w:val="ru-RU"/>
              </w:rPr>
            </w:pPr>
            <w:r>
              <w:rPr>
                <w:rStyle w:val="13"/>
                <w:rFonts w:hint="default" w:asciiTheme="majorBidi" w:hAnsiTheme="majorBidi" w:cstheme="majorBidi"/>
                <w:sz w:val="28"/>
                <w:szCs w:val="28"/>
                <w:lang w:val="ru-RU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jc w:val="both"/>
              <w:rPr>
                <w:rStyle w:val="13"/>
                <w:rFonts w:asciiTheme="majorBidi" w:hAnsiTheme="majorBidi" w:cstheme="majorBidi"/>
                <w:sz w:val="28"/>
                <w:szCs w:val="28"/>
              </w:rPr>
            </w:pPr>
            <w:r>
              <w:rPr>
                <w:rStyle w:val="13"/>
                <w:rFonts w:hint="default" w:asciiTheme="majorBidi" w:hAnsiTheme="majorBidi" w:cstheme="majorBidi"/>
                <w:sz w:val="28"/>
                <w:szCs w:val="28"/>
                <w:lang w:val="ru-RU"/>
              </w:rPr>
              <w:t>7</w:t>
            </w:r>
            <w:r>
              <w:rPr>
                <w:rStyle w:val="13"/>
                <w:rFonts w:asciiTheme="majorBidi" w:hAnsiTheme="majorBidi" w:cstheme="majorBidi"/>
                <w:sz w:val="28"/>
                <w:szCs w:val="28"/>
              </w:rPr>
              <w:t>а</w:t>
            </w:r>
          </w:p>
        </w:tc>
        <w:tc>
          <w:tcPr>
            <w:tcW w:w="2268" w:type="dxa"/>
          </w:tcPr>
          <w:p>
            <w:pPr>
              <w:jc w:val="center"/>
              <w:rPr>
                <w:rStyle w:val="13"/>
                <w:rFonts w:hint="default" w:asciiTheme="majorBidi" w:hAnsiTheme="majorBidi" w:cstheme="majorBidi"/>
                <w:sz w:val="28"/>
                <w:szCs w:val="28"/>
                <w:lang w:val="ru-RU"/>
              </w:rPr>
            </w:pPr>
            <w:r>
              <w:rPr>
                <w:rStyle w:val="13"/>
                <w:rFonts w:hint="default" w:asciiTheme="majorBidi" w:hAnsiTheme="majorBidi" w:cstheme="majorBidi"/>
                <w:sz w:val="28"/>
                <w:szCs w:val="28"/>
                <w:lang w:val="ru-RU"/>
              </w:rPr>
              <w:t>+</w:t>
            </w:r>
          </w:p>
        </w:tc>
        <w:tc>
          <w:tcPr>
            <w:tcW w:w="2835" w:type="dxa"/>
          </w:tcPr>
          <w:p>
            <w:pPr>
              <w:jc w:val="center"/>
              <w:rPr>
                <w:rStyle w:val="13"/>
                <w:rFonts w:hint="default" w:asciiTheme="majorBidi" w:hAnsiTheme="majorBidi" w:cstheme="majorBidi"/>
                <w:sz w:val="28"/>
                <w:szCs w:val="28"/>
                <w:lang w:val="ru-RU"/>
              </w:rPr>
            </w:pPr>
          </w:p>
        </w:tc>
        <w:tc>
          <w:tcPr>
            <w:tcW w:w="3651" w:type="dxa"/>
          </w:tcPr>
          <w:p>
            <w:pPr>
              <w:jc w:val="center"/>
              <w:rPr>
                <w:rStyle w:val="13"/>
                <w:rFonts w:hint="default" w:asciiTheme="majorBidi" w:hAnsiTheme="majorBidi" w:cstheme="majorBidi"/>
                <w:sz w:val="28"/>
                <w:szCs w:val="28"/>
                <w:lang w:val="ru-RU"/>
              </w:rPr>
            </w:pPr>
            <w:r>
              <w:rPr>
                <w:rStyle w:val="13"/>
                <w:rFonts w:hint="default" w:asciiTheme="majorBidi" w:hAnsiTheme="majorBidi" w:cstheme="majorBidi"/>
                <w:sz w:val="28"/>
                <w:szCs w:val="28"/>
                <w:lang w:val="ru-RU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jc w:val="both"/>
              <w:rPr>
                <w:rStyle w:val="13"/>
                <w:rFonts w:asciiTheme="majorBidi" w:hAnsiTheme="majorBidi" w:cstheme="majorBidi"/>
                <w:sz w:val="28"/>
                <w:szCs w:val="28"/>
              </w:rPr>
            </w:pPr>
            <w:r>
              <w:rPr>
                <w:rStyle w:val="13"/>
                <w:rFonts w:hint="default" w:asciiTheme="majorBidi" w:hAnsiTheme="majorBidi" w:cstheme="majorBidi"/>
                <w:sz w:val="28"/>
                <w:szCs w:val="28"/>
                <w:lang w:val="ru-RU"/>
              </w:rPr>
              <w:t>7</w:t>
            </w:r>
            <w:r>
              <w:rPr>
                <w:rStyle w:val="13"/>
                <w:rFonts w:asciiTheme="majorBidi" w:hAnsiTheme="majorBidi" w:cstheme="majorBidi"/>
                <w:sz w:val="28"/>
                <w:szCs w:val="28"/>
              </w:rPr>
              <w:t>б</w:t>
            </w:r>
          </w:p>
        </w:tc>
        <w:tc>
          <w:tcPr>
            <w:tcW w:w="2268" w:type="dxa"/>
          </w:tcPr>
          <w:p>
            <w:pPr>
              <w:jc w:val="center"/>
              <w:rPr>
                <w:rStyle w:val="13"/>
                <w:rFonts w:hint="default" w:asciiTheme="majorBidi" w:hAnsiTheme="majorBidi" w:cstheme="majorBidi"/>
                <w:sz w:val="28"/>
                <w:szCs w:val="28"/>
                <w:lang w:val="ru-RU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rStyle w:val="13"/>
                <w:rFonts w:hint="default" w:asciiTheme="majorBidi" w:hAnsiTheme="majorBidi" w:cstheme="majorBidi"/>
                <w:sz w:val="28"/>
                <w:szCs w:val="28"/>
                <w:lang w:val="ru-RU"/>
              </w:rPr>
            </w:pPr>
            <w:r>
              <w:rPr>
                <w:rStyle w:val="13"/>
                <w:rFonts w:hint="default" w:asciiTheme="majorBidi" w:hAnsiTheme="majorBidi" w:cstheme="majorBidi"/>
                <w:sz w:val="28"/>
                <w:szCs w:val="28"/>
                <w:lang w:val="ru-RU"/>
              </w:rPr>
              <w:t>+</w:t>
            </w:r>
          </w:p>
        </w:tc>
        <w:tc>
          <w:tcPr>
            <w:tcW w:w="3651" w:type="dxa"/>
          </w:tcPr>
          <w:p>
            <w:pPr>
              <w:jc w:val="center"/>
              <w:rPr>
                <w:rStyle w:val="13"/>
                <w:rFonts w:hint="default" w:asciiTheme="majorBidi" w:hAnsiTheme="majorBidi" w:cstheme="majorBidi"/>
                <w:sz w:val="28"/>
                <w:szCs w:val="28"/>
                <w:lang w:val="ru-RU"/>
              </w:rPr>
            </w:pPr>
            <w:r>
              <w:rPr>
                <w:rStyle w:val="13"/>
                <w:rFonts w:hint="default" w:asciiTheme="majorBidi" w:hAnsiTheme="majorBidi" w:cstheme="majorBidi"/>
                <w:sz w:val="28"/>
                <w:szCs w:val="28"/>
                <w:lang w:val="ru-RU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jc w:val="both"/>
              <w:rPr>
                <w:rStyle w:val="13"/>
                <w:rFonts w:hint="default" w:asciiTheme="majorBidi" w:hAnsiTheme="majorBidi" w:cstheme="majorBidi"/>
                <w:sz w:val="28"/>
                <w:szCs w:val="28"/>
                <w:lang w:val="ru-RU"/>
              </w:rPr>
            </w:pPr>
            <w:r>
              <w:rPr>
                <w:rStyle w:val="13"/>
                <w:rFonts w:hint="default" w:asciiTheme="majorBidi" w:hAnsiTheme="majorBidi" w:cstheme="majorBidi"/>
                <w:sz w:val="28"/>
                <w:szCs w:val="28"/>
                <w:lang w:val="ru-RU"/>
              </w:rPr>
              <w:t>8а</w:t>
            </w:r>
          </w:p>
        </w:tc>
        <w:tc>
          <w:tcPr>
            <w:tcW w:w="2268" w:type="dxa"/>
          </w:tcPr>
          <w:p>
            <w:pPr>
              <w:jc w:val="center"/>
              <w:rPr>
                <w:rStyle w:val="13"/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rStyle w:val="13"/>
                <w:rFonts w:hint="default" w:asciiTheme="majorBidi" w:hAnsiTheme="majorBidi" w:cstheme="majorBidi"/>
                <w:sz w:val="28"/>
                <w:szCs w:val="28"/>
                <w:lang w:val="ru-RU"/>
              </w:rPr>
            </w:pPr>
            <w:r>
              <w:rPr>
                <w:rStyle w:val="13"/>
                <w:rFonts w:hint="default" w:asciiTheme="majorBidi" w:hAnsiTheme="majorBidi" w:cstheme="majorBidi"/>
                <w:sz w:val="28"/>
                <w:szCs w:val="28"/>
                <w:lang w:val="ru-RU"/>
              </w:rPr>
              <w:t>+</w:t>
            </w:r>
          </w:p>
        </w:tc>
        <w:tc>
          <w:tcPr>
            <w:tcW w:w="3651" w:type="dxa"/>
          </w:tcPr>
          <w:p>
            <w:pPr>
              <w:jc w:val="center"/>
              <w:rPr>
                <w:rStyle w:val="13"/>
                <w:rFonts w:hint="default" w:asciiTheme="majorBidi" w:hAnsiTheme="majorBidi" w:cstheme="majorBidi"/>
                <w:sz w:val="28"/>
                <w:szCs w:val="28"/>
                <w:lang w:val="ru-RU"/>
              </w:rPr>
            </w:pPr>
            <w:r>
              <w:rPr>
                <w:rStyle w:val="13"/>
                <w:rFonts w:hint="default" w:asciiTheme="majorBidi" w:hAnsiTheme="majorBidi" w:cstheme="majorBidi"/>
                <w:sz w:val="28"/>
                <w:szCs w:val="28"/>
                <w:lang w:val="ru-RU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jc w:val="both"/>
              <w:rPr>
                <w:rStyle w:val="13"/>
                <w:rFonts w:asciiTheme="majorBidi" w:hAnsiTheme="majorBidi" w:cstheme="majorBidi"/>
                <w:sz w:val="28"/>
                <w:szCs w:val="28"/>
              </w:rPr>
            </w:pPr>
            <w:r>
              <w:rPr>
                <w:rStyle w:val="13"/>
                <w:rFonts w:hint="default" w:asciiTheme="majorBidi" w:hAnsiTheme="majorBidi" w:cstheme="majorBidi"/>
                <w:sz w:val="28"/>
                <w:szCs w:val="28"/>
                <w:lang w:val="ru-RU"/>
              </w:rPr>
              <w:t>8б</w:t>
            </w:r>
          </w:p>
        </w:tc>
        <w:tc>
          <w:tcPr>
            <w:tcW w:w="2268" w:type="dxa"/>
          </w:tcPr>
          <w:p>
            <w:pPr>
              <w:jc w:val="center"/>
              <w:rPr>
                <w:rStyle w:val="13"/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rStyle w:val="13"/>
                <w:rFonts w:hint="default" w:asciiTheme="majorBidi" w:hAnsiTheme="majorBidi" w:cstheme="majorBidi"/>
                <w:sz w:val="28"/>
                <w:szCs w:val="28"/>
                <w:lang w:val="ru-RU"/>
              </w:rPr>
            </w:pPr>
          </w:p>
        </w:tc>
        <w:tc>
          <w:tcPr>
            <w:tcW w:w="3651" w:type="dxa"/>
          </w:tcPr>
          <w:p>
            <w:pPr>
              <w:jc w:val="center"/>
              <w:rPr>
                <w:rStyle w:val="13"/>
                <w:rFonts w:hint="default" w:asciiTheme="majorBidi" w:hAnsiTheme="majorBidi" w:cstheme="majorBidi"/>
                <w:sz w:val="28"/>
                <w:szCs w:val="28"/>
                <w:lang w:val="ru-RU"/>
              </w:rPr>
            </w:pPr>
            <w:r>
              <w:rPr>
                <w:rStyle w:val="13"/>
                <w:rFonts w:hint="default" w:asciiTheme="majorBidi" w:hAnsiTheme="majorBidi" w:cstheme="majorBidi"/>
                <w:sz w:val="28"/>
                <w:szCs w:val="28"/>
                <w:lang w:val="ru-RU"/>
              </w:rPr>
              <w:t>+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jc w:val="both"/>
              <w:rPr>
                <w:rStyle w:val="13"/>
                <w:rFonts w:hint="default" w:asciiTheme="majorBidi" w:hAnsiTheme="majorBidi" w:cstheme="majorBidi"/>
                <w:sz w:val="28"/>
                <w:szCs w:val="28"/>
                <w:lang w:val="ru-RU"/>
              </w:rPr>
            </w:pPr>
            <w:r>
              <w:rPr>
                <w:rStyle w:val="13"/>
                <w:rFonts w:hint="default" w:asciiTheme="majorBidi" w:hAnsiTheme="majorBidi" w:cstheme="majorBidi"/>
                <w:sz w:val="28"/>
                <w:szCs w:val="28"/>
                <w:lang w:val="ru-RU"/>
              </w:rPr>
              <w:t>9</w:t>
            </w:r>
          </w:p>
        </w:tc>
        <w:tc>
          <w:tcPr>
            <w:tcW w:w="2268" w:type="dxa"/>
          </w:tcPr>
          <w:p>
            <w:pPr>
              <w:jc w:val="center"/>
              <w:rPr>
                <w:rStyle w:val="13"/>
                <w:rFonts w:hint="default" w:asciiTheme="majorBidi" w:hAnsiTheme="majorBidi" w:cstheme="majorBidi"/>
                <w:sz w:val="28"/>
                <w:szCs w:val="28"/>
                <w:lang w:val="ru-RU"/>
              </w:rPr>
            </w:pPr>
            <w:r>
              <w:rPr>
                <w:rStyle w:val="13"/>
                <w:rFonts w:hint="default" w:asciiTheme="majorBidi" w:hAnsiTheme="majorBidi" w:cstheme="majorBidi"/>
                <w:sz w:val="28"/>
                <w:szCs w:val="28"/>
                <w:lang w:val="ru-RU"/>
              </w:rPr>
              <w:t>+</w:t>
            </w:r>
          </w:p>
        </w:tc>
        <w:tc>
          <w:tcPr>
            <w:tcW w:w="2835" w:type="dxa"/>
          </w:tcPr>
          <w:p>
            <w:pPr>
              <w:jc w:val="center"/>
              <w:rPr>
                <w:rStyle w:val="13"/>
                <w:rFonts w:hint="default" w:asciiTheme="majorBidi" w:hAnsiTheme="majorBidi" w:cstheme="majorBidi"/>
                <w:sz w:val="28"/>
                <w:szCs w:val="28"/>
                <w:lang w:val="ru-RU"/>
              </w:rPr>
            </w:pPr>
            <w:r>
              <w:rPr>
                <w:rStyle w:val="13"/>
                <w:rFonts w:hint="default" w:asciiTheme="majorBidi" w:hAnsiTheme="majorBidi" w:cstheme="majorBidi"/>
                <w:sz w:val="28"/>
                <w:szCs w:val="28"/>
                <w:lang w:val="ru-RU"/>
              </w:rPr>
              <w:t>+</w:t>
            </w:r>
          </w:p>
        </w:tc>
        <w:tc>
          <w:tcPr>
            <w:tcW w:w="3651" w:type="dxa"/>
          </w:tcPr>
          <w:p>
            <w:pPr>
              <w:jc w:val="center"/>
              <w:rPr>
                <w:rStyle w:val="13"/>
                <w:rFonts w:hint="default" w:asciiTheme="majorBidi" w:hAnsiTheme="majorBidi" w:cstheme="majorBidi"/>
                <w:sz w:val="28"/>
                <w:szCs w:val="28"/>
                <w:lang w:val="ru-RU"/>
              </w:rPr>
            </w:pPr>
            <w:r>
              <w:rPr>
                <w:rStyle w:val="13"/>
                <w:rFonts w:hint="default" w:asciiTheme="majorBidi" w:hAnsiTheme="majorBidi" w:cstheme="majorBidi"/>
                <w:sz w:val="28"/>
                <w:szCs w:val="28"/>
                <w:lang w:val="ru-RU"/>
              </w:rPr>
              <w:t>+</w:t>
            </w:r>
          </w:p>
        </w:tc>
      </w:tr>
    </w:tbl>
    <w:p>
      <w:pPr>
        <w:ind w:firstLine="567"/>
        <w:jc w:val="both"/>
        <w:rPr>
          <w:rStyle w:val="13"/>
          <w:rFonts w:asciiTheme="majorBidi" w:hAnsiTheme="majorBidi" w:cstheme="majorBidi"/>
          <w:sz w:val="28"/>
          <w:szCs w:val="28"/>
        </w:rPr>
      </w:pPr>
      <w:r>
        <w:rPr>
          <w:rStyle w:val="13"/>
          <w:rFonts w:asciiTheme="majorBidi" w:hAnsiTheme="majorBidi" w:cstheme="majorBidi"/>
          <w:sz w:val="28"/>
          <w:szCs w:val="28"/>
        </w:rPr>
        <w:t>При изучении предметов родной язык и родная литература</w:t>
      </w:r>
      <w:r>
        <w:rPr>
          <w:rStyle w:val="13"/>
          <w:rFonts w:asciiTheme="majorBidi" w:hAnsiTheme="majorBidi" w:cstheme="majorBidi"/>
        </w:rPr>
        <w:t xml:space="preserve"> </w:t>
      </w:r>
      <w:r>
        <w:rPr>
          <w:rStyle w:val="13"/>
          <w:rFonts w:asciiTheme="majorBidi" w:hAnsiTheme="majorBidi" w:cstheme="majorBidi"/>
          <w:sz w:val="28"/>
          <w:szCs w:val="28"/>
        </w:rPr>
        <w:t>осуществляется деление учащихся на подгруппы.</w:t>
      </w:r>
    </w:p>
    <w:p>
      <w:pPr>
        <w:ind w:firstLine="567"/>
        <w:jc w:val="both"/>
        <w:rPr>
          <w:rStyle w:val="13"/>
          <w:rFonts w:asciiTheme="majorBidi" w:hAnsiTheme="majorBidi" w:cstheme="majorBidi"/>
          <w:sz w:val="28"/>
          <w:szCs w:val="28"/>
        </w:rPr>
      </w:pPr>
      <w:r>
        <w:rPr>
          <w:rStyle w:val="13"/>
          <w:rFonts w:asciiTheme="majorBidi" w:hAnsiTheme="majorBidi" w:cstheme="majorBidi"/>
          <w:sz w:val="28"/>
          <w:szCs w:val="28"/>
        </w:rPr>
        <w:t>Промежуточная аттестация – процедура, проводимая с целью оценки качества освоения обучающимися части содержания (четвертное оценивание) или всего объема учебной дисциплины за учебный год (годовое оценивание).</w:t>
      </w:r>
    </w:p>
    <w:p>
      <w:pPr>
        <w:ind w:firstLine="567"/>
        <w:jc w:val="both"/>
        <w:rPr>
          <w:rStyle w:val="13"/>
          <w:rFonts w:asciiTheme="majorBidi" w:hAnsiTheme="majorBidi" w:cstheme="majorBidi"/>
          <w:sz w:val="28"/>
          <w:szCs w:val="28"/>
        </w:rPr>
      </w:pPr>
      <w:r>
        <w:rPr>
          <w:rStyle w:val="13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 графиком.</w:t>
      </w:r>
    </w:p>
    <w:p>
      <w:pPr>
        <w:ind w:firstLine="567"/>
        <w:jc w:val="both"/>
        <w:rPr>
          <w:rStyle w:val="13"/>
          <w:rFonts w:asciiTheme="majorBidi" w:hAnsiTheme="majorBidi" w:cstheme="majorBidi"/>
          <w:sz w:val="28"/>
          <w:szCs w:val="28"/>
        </w:rPr>
      </w:pPr>
      <w:r>
        <w:rPr>
          <w:rStyle w:val="13"/>
          <w:rFonts w:asciiTheme="majorBidi" w:hAnsiTheme="majorBidi" w:cstheme="majorBidi"/>
          <w:sz w:val="28"/>
          <w:szCs w:val="28"/>
        </w:rPr>
        <w:t xml:space="preserve">Все предметы обязательной части учебного плана оцениваются по четвертям. Предметы из части, формируемой участниками образовательных отношений, являются безотметочными и оцениваются «зачет» или «незачет» по итогам четверти. </w:t>
      </w:r>
    </w:p>
    <w:p>
      <w:pPr>
        <w:ind w:firstLine="567"/>
        <w:jc w:val="both"/>
        <w:rPr>
          <w:rStyle w:val="13"/>
          <w:rFonts w:asciiTheme="majorBidi" w:hAnsiTheme="majorBidi" w:cstheme="majorBidi"/>
          <w:sz w:val="28"/>
          <w:szCs w:val="28"/>
        </w:rPr>
      </w:pPr>
      <w:r>
        <w:rPr>
          <w:rStyle w:val="13"/>
          <w:rFonts w:asciiTheme="majorBidi" w:hAnsiTheme="majorBidi" w:cstheme="majorBidi"/>
          <w:sz w:val="28"/>
          <w:szCs w:val="28"/>
        </w:rPr>
        <w:t>Промежуточная аттестация проходит на последней учебной неделе четверти. Формы и порядок проведения промежуточной аттестации определяются «Положением о формах, периодичности и порядке</w:t>
      </w:r>
      <w:r>
        <w:rPr>
          <w:rStyle w:val="13"/>
          <w:rFonts w:asciiTheme="majorBidi" w:hAnsiTheme="majorBidi" w:cstheme="majorBidi"/>
          <w:sz w:val="28"/>
          <w:szCs w:val="28"/>
        </w:rPr>
        <w:br w:type="textWrapping"/>
      </w:r>
      <w:r>
        <w:rPr>
          <w:rStyle w:val="13"/>
          <w:rFonts w:asciiTheme="majorBidi" w:hAnsiTheme="majorBidi" w:cstheme="majorBidi"/>
          <w:sz w:val="28"/>
          <w:szCs w:val="28"/>
        </w:rPr>
        <w:t xml:space="preserve">текущего контроля успеваемости и промежуточной аттестации обучающихся муниципальное бюджетное общеобразовательное учреждение ``Озёрная средняя общеобразовательная школа Высокогорского муниципального района Республики Татарстан``. </w:t>
      </w:r>
    </w:p>
    <w:p>
      <w:pPr>
        <w:ind w:firstLine="567"/>
        <w:jc w:val="both"/>
        <w:rPr>
          <w:rStyle w:val="13"/>
          <w:rFonts w:asciiTheme="majorBidi" w:hAnsiTheme="majorBidi" w:cstheme="majorBidi"/>
          <w:sz w:val="28"/>
          <w:szCs w:val="28"/>
        </w:rPr>
      </w:pPr>
      <w:r>
        <w:rPr>
          <w:rStyle w:val="13"/>
          <w:rFonts w:asciiTheme="majorBidi" w:hAnsiTheme="majorBidi" w:cstheme="majorBidi"/>
          <w:sz w:val="28"/>
          <w:szCs w:val="28"/>
        </w:rPr>
        <w:t xml:space="preserve">Освоение основной образовательной программ основного общего образования завершается итоговой аттестацией. </w:t>
      </w:r>
    </w:p>
    <w:p>
      <w:pPr>
        <w:ind w:firstLine="567"/>
        <w:jc w:val="both"/>
        <w:rPr>
          <w:rStyle w:val="13"/>
          <w:rFonts w:asciiTheme="majorBidi" w:hAnsiTheme="majorBidi" w:cstheme="majorBidi"/>
          <w:sz w:val="28"/>
          <w:szCs w:val="28"/>
        </w:rPr>
      </w:pPr>
      <w:r>
        <w:rPr>
          <w:rStyle w:val="13"/>
          <w:rFonts w:asciiTheme="majorBidi" w:hAnsiTheme="majorBidi" w:cstheme="majorBidi"/>
          <w:sz w:val="28"/>
          <w:szCs w:val="28"/>
        </w:rPr>
        <w:t>Нормативный срок освоения основной образовательной программы основного общего образования составляет 5 лет.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line="240" w:lineRule="auto"/>
        <w:jc w:val="center"/>
        <w:textAlignment w:val="auto"/>
        <w:rPr>
          <w:rFonts w:hint="default" w:ascii="Times New Roman" w:hAnsi="Times New Roman" w:eastAsia="Calibri" w:cs="Times New Roman"/>
          <w:sz w:val="28"/>
          <w:szCs w:val="28"/>
          <w:lang w:eastAsia="en-US"/>
        </w:rPr>
      </w:pPr>
      <w:r>
        <w:rPr>
          <w:rFonts w:hint="default" w:ascii="Times New Roman" w:hAnsi="Times New Roman" w:eastAsia="Calibri" w:cs="Times New Roman"/>
          <w:sz w:val="28"/>
          <w:szCs w:val="28"/>
          <w:lang w:eastAsia="en-US"/>
        </w:rPr>
        <w:t xml:space="preserve">График, предметы и формы проведения промежуточной аттестации учащихся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line="240" w:lineRule="auto"/>
        <w:jc w:val="center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Calibri" w:cs="Times New Roman"/>
          <w:sz w:val="28"/>
          <w:szCs w:val="28"/>
          <w:lang w:eastAsia="en-US"/>
        </w:rPr>
        <w:t>МБОУ «</w:t>
      </w:r>
      <w:r>
        <w:rPr>
          <w:rFonts w:hint="default" w:ascii="Times New Roman" w:hAnsi="Times New Roman" w:eastAsia="Calibri" w:cs="Times New Roman"/>
          <w:sz w:val="28"/>
          <w:szCs w:val="28"/>
          <w:lang w:val="ru-RU" w:eastAsia="en-US"/>
        </w:rPr>
        <w:t>Озёрна</w:t>
      </w:r>
      <w:r>
        <w:rPr>
          <w:rFonts w:hint="default" w:ascii="Times New Roman" w:hAnsi="Times New Roman" w:eastAsia="Calibri" w:cs="Times New Roman"/>
          <w:sz w:val="28"/>
          <w:szCs w:val="28"/>
          <w:lang w:eastAsia="en-US"/>
        </w:rPr>
        <w:t>я СОШ» в 202</w:t>
      </w:r>
      <w:r>
        <w:rPr>
          <w:rFonts w:hint="default" w:ascii="Times New Roman" w:hAnsi="Times New Roman" w:eastAsia="Calibri" w:cs="Times New Roman"/>
          <w:sz w:val="28"/>
          <w:szCs w:val="28"/>
          <w:lang w:val="ru-RU" w:eastAsia="en-US"/>
        </w:rPr>
        <w:t>4</w:t>
      </w:r>
      <w:r>
        <w:rPr>
          <w:rFonts w:hint="default" w:ascii="Times New Roman" w:hAnsi="Times New Roman" w:eastAsia="Calibri" w:cs="Times New Roman"/>
          <w:sz w:val="28"/>
          <w:szCs w:val="28"/>
          <w:lang w:eastAsia="en-US"/>
        </w:rPr>
        <w:t>-202</w:t>
      </w:r>
      <w:r>
        <w:rPr>
          <w:rFonts w:hint="default" w:ascii="Times New Roman" w:hAnsi="Times New Roman" w:eastAsia="Calibri" w:cs="Times New Roman"/>
          <w:sz w:val="28"/>
          <w:szCs w:val="28"/>
          <w:lang w:val="ru-RU" w:eastAsia="en-US"/>
        </w:rPr>
        <w:t>5</w:t>
      </w:r>
      <w:r>
        <w:rPr>
          <w:rFonts w:hint="default" w:ascii="Times New Roman" w:hAnsi="Times New Roman" w:eastAsia="Calibri" w:cs="Times New Roman"/>
          <w:sz w:val="28"/>
          <w:szCs w:val="28"/>
          <w:lang w:eastAsia="en-US"/>
        </w:rPr>
        <w:t xml:space="preserve"> учебном году.</w:t>
      </w:r>
    </w:p>
    <w:tbl>
      <w:tblPr>
        <w:tblStyle w:val="4"/>
        <w:tblW w:w="10467" w:type="dxa"/>
        <w:tblInd w:w="-68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7"/>
        <w:gridCol w:w="4583"/>
        <w:gridCol w:w="41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" w:hRule="atLeast"/>
        </w:trPr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</w:rPr>
              <w:t>Дата</w:t>
            </w: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</w:rPr>
              <w:t>Предмет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</w:rPr>
              <w:t>Форма проведения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5А класс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Родной язык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 w:eastAsia="zh-CN" w:bidi="ar-SA"/>
              </w:rPr>
              <w:t>Родная литература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Государственный язык республики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Иностранный язык (английский)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 xml:space="preserve">История 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ОДНКНР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В мире рисования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Зачёт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Подвижные игры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Зачёт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5Б класс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Родной язык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 w:eastAsia="zh-CN" w:bidi="ar-SA"/>
              </w:rPr>
              <w:t>Родная литература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Государственный язык республики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Иностранный язык (английский)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 xml:space="preserve">История 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ОДНКНР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cs="Times New Roman" w:eastAsiaTheme="minorHAnsi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 w:eastAsiaTheme="minorHAnsi"/>
                <w:sz w:val="28"/>
                <w:szCs w:val="28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В мире рисования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 w:eastAsiaTheme="minorHAnsi"/>
                <w:sz w:val="28"/>
                <w:szCs w:val="28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Зачёт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cs="Times New Roman" w:eastAsiaTheme="minorHAnsi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 w:eastAsiaTheme="minorHAnsi"/>
                <w:sz w:val="28"/>
                <w:szCs w:val="28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Подвижные игры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 w:eastAsiaTheme="minorHAnsi"/>
                <w:sz w:val="28"/>
                <w:szCs w:val="28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Зачёт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6А класс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Родной язык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 w:eastAsia="zh-CN" w:bidi="ar-SA"/>
              </w:rPr>
              <w:t>Родная литература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Государственный язык республики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Иностранный язык (английский)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 xml:space="preserve">История 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ОДНКНР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cs="Times New Roman" w:eastAsiaTheme="minorHAnsi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 w:eastAsiaTheme="minorHAnsi"/>
                <w:sz w:val="28"/>
                <w:szCs w:val="28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В мире рисования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 w:eastAsiaTheme="minorHAnsi"/>
                <w:sz w:val="28"/>
                <w:szCs w:val="28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Зачёт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6Б класс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Родной язык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 w:eastAsia="zh-CN" w:bidi="ar-SA"/>
              </w:rPr>
              <w:t>Родная литература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Государственный язык республики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Иностранный язык (английский)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 xml:space="preserve">История 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ОДНКНР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cs="Times New Roman" w:eastAsiaTheme="minorHAnsi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 w:eastAsiaTheme="minorHAnsi"/>
                <w:sz w:val="28"/>
                <w:szCs w:val="28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В мире рисования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 w:eastAsiaTheme="minorHAnsi"/>
                <w:sz w:val="28"/>
                <w:szCs w:val="28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Зачёт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7А класс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Родной язык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 w:eastAsia="zh-CN" w:bidi="ar-SA"/>
              </w:rPr>
              <w:t>Родная литература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Государственный язык республики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Иностранный язык (английский)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Алгебра 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Геометрия 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 w:eastAsia="zh-CN" w:bidi="ar-SA"/>
              </w:rPr>
              <w:t>Вероятность и статистика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 w:eastAsia="zh-CN" w:bidi="ar-SA"/>
              </w:rPr>
              <w:t xml:space="preserve">Информатика 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 xml:space="preserve">История 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Физика 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cs="Times New Roman" w:eastAsiaTheme="minorHAnsi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 w:eastAsiaTheme="minorHAnsi"/>
                <w:sz w:val="28"/>
                <w:szCs w:val="28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В мире рисования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 w:eastAsiaTheme="minorHAnsi"/>
                <w:sz w:val="28"/>
                <w:szCs w:val="28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Зачёт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cs="Times New Roman" w:eastAsiaTheme="minorHAnsi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 w:eastAsiaTheme="minorHAnsi"/>
                <w:sz w:val="28"/>
                <w:szCs w:val="28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Подвижные игры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 w:eastAsiaTheme="minorHAnsi"/>
                <w:sz w:val="28"/>
                <w:szCs w:val="28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Зачёт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7Б класс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Родной язык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 w:eastAsia="zh-CN" w:bidi="ar-SA"/>
              </w:rPr>
              <w:t>Родная литература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Государственный язык республики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Иностранный язык (английский)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Алгебра 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Геометрия 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 w:eastAsia="zh-CN" w:bidi="ar-SA"/>
              </w:rPr>
              <w:t>Вероятность и статистика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 w:eastAsia="zh-CN" w:bidi="ar-SA"/>
              </w:rPr>
              <w:t xml:space="preserve">Информатика 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 xml:space="preserve">История 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Физика 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cs="Times New Roman" w:eastAsiaTheme="minorHAnsi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 w:eastAsiaTheme="minorHAnsi"/>
                <w:sz w:val="28"/>
                <w:szCs w:val="28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В мире рисования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 w:eastAsiaTheme="minorHAnsi"/>
                <w:sz w:val="28"/>
                <w:szCs w:val="28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Зачёт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cs="Times New Roman" w:eastAsiaTheme="minorHAnsi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 w:eastAsiaTheme="minorHAnsi"/>
                <w:sz w:val="28"/>
                <w:szCs w:val="28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Подвижные игры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 w:eastAsiaTheme="minorHAnsi"/>
                <w:sz w:val="28"/>
                <w:szCs w:val="28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Зачёт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8А класс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Родной язык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 w:eastAsia="zh-CN" w:bidi="ar-SA"/>
              </w:rPr>
              <w:t>Родная литература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Государственный язык республики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Иностранный язык (английский)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Алгебра 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Геометрия 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 w:eastAsia="zh-CN" w:bidi="ar-SA"/>
              </w:rPr>
              <w:t>Вероятность и статистика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 w:eastAsia="zh-CN" w:bidi="ar-SA"/>
              </w:rPr>
              <w:t xml:space="preserve">Информатика 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 xml:space="preserve">История 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" w:hRule="atLeast"/>
        </w:trPr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Физика 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ОБЖ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cs="Times New Roman" w:eastAsiaTheme="minorHAnsi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 w:eastAsiaTheme="minorHAnsi"/>
                <w:sz w:val="28"/>
                <w:szCs w:val="28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Подвижные игры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 w:eastAsiaTheme="minorHAnsi"/>
                <w:sz w:val="28"/>
                <w:szCs w:val="28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Зачёт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В мире музыки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Зачёт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8Б класс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Родной язык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 w:eastAsia="zh-CN" w:bidi="ar-SA"/>
              </w:rPr>
              <w:t>Родная литература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Государственный язык республики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Иностранный язык (английский)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Алгебра 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Геометрия 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 w:eastAsia="zh-CN" w:bidi="ar-SA"/>
              </w:rPr>
              <w:t>Вероятность и статистика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 w:eastAsia="zh-CN" w:bidi="ar-SA"/>
              </w:rPr>
              <w:t xml:space="preserve">Информатика 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 xml:space="preserve">История 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Физика 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 w:eastAsiaTheme="minorHAnsi"/>
                <w:sz w:val="28"/>
                <w:szCs w:val="28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ОБЖ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 w:eastAsiaTheme="minorHAnsi"/>
                <w:sz w:val="28"/>
                <w:szCs w:val="28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cs="Times New Roman" w:eastAsiaTheme="minorHAnsi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 w:eastAsiaTheme="minorHAnsi"/>
                <w:sz w:val="28"/>
                <w:szCs w:val="28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Подвижные игры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 w:eastAsiaTheme="minorHAnsi"/>
                <w:sz w:val="28"/>
                <w:szCs w:val="28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Зачёт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 w:eastAsiaTheme="minorHAnsi"/>
                <w:sz w:val="28"/>
                <w:szCs w:val="28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В мире музыки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cs="Times New Roman" w:eastAsiaTheme="minorHAnsi"/>
                <w:sz w:val="28"/>
                <w:szCs w:val="28"/>
                <w:lang w:val="ru-RU" w:eastAsia="en-US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Зачёт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9 класс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Родной язык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 w:eastAsia="zh-CN" w:bidi="ar-SA"/>
              </w:rPr>
              <w:t>Родная литература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Государственный язык республики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Иностранный язык (английский)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Алгебра 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bookmarkStart w:id="0" w:name="_GoBack"/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Геометрия 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 w:eastAsia="zh-CN" w:bidi="ar-SA"/>
              </w:rPr>
              <w:t>Вероятность и статистика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8"/>
                <w:szCs w:val="28"/>
                <w:lang w:val="ru-RU" w:eastAsia="zh-CN" w:bidi="ar-SA"/>
              </w:rPr>
              <w:t xml:space="preserve">Информатика 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 xml:space="preserve">История 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Физика 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</w:p>
        </w:tc>
        <w:tc>
          <w:tcPr>
            <w:tcW w:w="4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ОБЖ</w:t>
            </w:r>
          </w:p>
        </w:tc>
        <w:tc>
          <w:tcPr>
            <w:tcW w:w="4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0" w:after="0"/>
              <w:jc w:val="left"/>
              <w:rPr>
                <w:rFonts w:hint="default" w:ascii="Times New Roman" w:hAnsi="Times New Roman" w:eastAsia="Times New Roman" w:cs="Times New Roman"/>
                <w:color w:val="auto"/>
                <w:sz w:val="28"/>
                <w:szCs w:val="28"/>
                <w:lang w:val="ru-RU" w:eastAsia="zh-CN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Выставление годовой отметки</w:t>
            </w:r>
          </w:p>
        </w:tc>
      </w:tr>
    </w:tbl>
    <w:p>
      <w:pPr>
        <w:jc w:val="both"/>
        <w:rPr>
          <w:rStyle w:val="13"/>
          <w:rFonts w:hint="default" w:ascii="Times New Roman" w:hAnsi="Times New Roman" w:cs="Times New Roman"/>
          <w:sz w:val="28"/>
          <w:szCs w:val="28"/>
        </w:rPr>
        <w:sectPr>
          <w:pgSz w:w="11906" w:h="16838"/>
          <w:pgMar w:top="1134" w:right="850" w:bottom="1134" w:left="1134" w:header="708" w:footer="708" w:gutter="0"/>
          <w:cols w:space="708" w:num="1"/>
          <w:docGrid w:linePitch="360" w:charSpace="0"/>
        </w:sectPr>
      </w:pPr>
    </w:p>
    <w:p>
      <w:pPr>
        <w:ind w:firstLine="567"/>
        <w:jc w:val="both"/>
        <w:rPr>
          <w:rStyle w:val="13"/>
          <w:rFonts w:asciiTheme="majorBidi" w:hAnsiTheme="majorBidi" w:cstheme="majorBidi"/>
          <w:sz w:val="28"/>
          <w:szCs w:val="28"/>
        </w:rPr>
      </w:pPr>
      <w:r>
        <w:rPr>
          <w:rStyle w:val="13"/>
          <w:rFonts w:asciiTheme="majorBidi" w:hAnsiTheme="majorBidi" w:cstheme="majorBidi"/>
          <w:sz w:val="28"/>
          <w:szCs w:val="28"/>
        </w:rPr>
        <w:t>УЧЕБНЫЙ ПЛАН</w:t>
      </w:r>
    </w:p>
    <w:p>
      <w:pPr>
        <w:ind w:firstLine="567"/>
        <w:jc w:val="both"/>
        <w:rPr>
          <w:rStyle w:val="13"/>
          <w:rFonts w:asciiTheme="majorBidi" w:hAnsiTheme="majorBidi" w:cstheme="majorBidi"/>
          <w:sz w:val="28"/>
          <w:szCs w:val="28"/>
        </w:rPr>
      </w:pP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15"/>
        <w:gridCol w:w="3372"/>
        <w:gridCol w:w="909"/>
        <w:gridCol w:w="909"/>
        <w:gridCol w:w="909"/>
        <w:gridCol w:w="909"/>
        <w:gridCol w:w="909"/>
        <w:gridCol w:w="909"/>
        <w:gridCol w:w="909"/>
        <w:gridCol w:w="909"/>
        <w:gridCol w:w="9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00" w:type="dxa"/>
            <w:vMerge w:val="restart"/>
            <w:shd w:val="clear" w:color="auto" w:fill="D9D9D9"/>
          </w:tcPr>
          <w:p>
            <w:pPr>
              <w:spacing w:after="0" w:line="240" w:lineRule="auto"/>
            </w:pPr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>
            <w:pPr>
              <w:spacing w:after="0" w:line="240" w:lineRule="auto"/>
            </w:pPr>
            <w:r>
              <w:rPr>
                <w:b/>
              </w:rPr>
              <w:t>Учебный предмет/курс</w:t>
            </w:r>
          </w:p>
        </w:tc>
        <w:tc>
          <w:tcPr>
            <w:tcW w:w="11907" w:type="dxa"/>
            <w:gridSpan w:val="9"/>
            <w:shd w:val="clear" w:color="auto" w:fill="D9D9D9"/>
          </w:tcPr>
          <w:p>
            <w:pPr>
              <w:spacing w:after="0" w:line="240" w:lineRule="auto"/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3" w:type="dxa"/>
            <w:vMerge w:val="continue"/>
          </w:tcPr>
          <w:p>
            <w:pPr>
              <w:spacing w:after="0" w:line="240" w:lineRule="auto"/>
            </w:pPr>
          </w:p>
        </w:tc>
        <w:tc>
          <w:tcPr>
            <w:tcW w:w="1323" w:type="dxa"/>
            <w:vMerge w:val="continue"/>
          </w:tcPr>
          <w:p>
            <w:pPr>
              <w:spacing w:after="0" w:line="240" w:lineRule="auto"/>
            </w:pPr>
          </w:p>
        </w:tc>
        <w:tc>
          <w:tcPr>
            <w:tcW w:w="0" w:type="dxa"/>
            <w:shd w:val="clear" w:color="auto" w:fill="D9D9D9"/>
          </w:tcPr>
          <w:p>
            <w:pPr>
              <w:spacing w:after="0" w:line="240" w:lineRule="auto"/>
              <w:jc w:val="center"/>
            </w:pPr>
            <w:r>
              <w:rPr>
                <w:b/>
              </w:rPr>
              <w:t>5а</w:t>
            </w:r>
          </w:p>
        </w:tc>
        <w:tc>
          <w:tcPr>
            <w:tcW w:w="0" w:type="dxa"/>
            <w:shd w:val="clear" w:color="auto" w:fill="D9D9D9"/>
          </w:tcPr>
          <w:p>
            <w:pPr>
              <w:spacing w:after="0" w:line="240" w:lineRule="auto"/>
              <w:jc w:val="center"/>
            </w:pPr>
            <w:r>
              <w:rPr>
                <w:b/>
              </w:rPr>
              <w:t>5б</w:t>
            </w:r>
          </w:p>
        </w:tc>
        <w:tc>
          <w:tcPr>
            <w:tcW w:w="0" w:type="dxa"/>
            <w:shd w:val="clear" w:color="auto" w:fill="D9D9D9"/>
          </w:tcPr>
          <w:p>
            <w:pPr>
              <w:spacing w:after="0" w:line="240" w:lineRule="auto"/>
              <w:jc w:val="center"/>
            </w:pPr>
            <w:r>
              <w:rPr>
                <w:b/>
              </w:rPr>
              <w:t>6а</w:t>
            </w:r>
          </w:p>
        </w:tc>
        <w:tc>
          <w:tcPr>
            <w:tcW w:w="0" w:type="dxa"/>
            <w:shd w:val="clear" w:color="auto" w:fill="D9D9D9"/>
          </w:tcPr>
          <w:p>
            <w:pPr>
              <w:spacing w:after="0" w:line="240" w:lineRule="auto"/>
              <w:jc w:val="center"/>
            </w:pPr>
            <w:r>
              <w:rPr>
                <w:b/>
              </w:rPr>
              <w:t>6б</w:t>
            </w:r>
          </w:p>
        </w:tc>
        <w:tc>
          <w:tcPr>
            <w:tcW w:w="0" w:type="dxa"/>
            <w:shd w:val="clear" w:color="auto" w:fill="D9D9D9"/>
          </w:tcPr>
          <w:p>
            <w:pPr>
              <w:spacing w:after="0" w:line="240" w:lineRule="auto"/>
              <w:jc w:val="center"/>
            </w:pPr>
            <w:r>
              <w:rPr>
                <w:b/>
              </w:rPr>
              <w:t>7а</w:t>
            </w:r>
          </w:p>
        </w:tc>
        <w:tc>
          <w:tcPr>
            <w:tcW w:w="0" w:type="dxa"/>
            <w:shd w:val="clear" w:color="auto" w:fill="D9D9D9"/>
          </w:tcPr>
          <w:p>
            <w:pPr>
              <w:spacing w:after="0" w:line="240" w:lineRule="auto"/>
              <w:jc w:val="center"/>
            </w:pPr>
            <w:r>
              <w:rPr>
                <w:b/>
              </w:rPr>
              <w:t>7б</w:t>
            </w:r>
          </w:p>
        </w:tc>
        <w:tc>
          <w:tcPr>
            <w:tcW w:w="0" w:type="dxa"/>
            <w:shd w:val="clear" w:color="auto" w:fill="D9D9D9"/>
          </w:tcPr>
          <w:p>
            <w:pPr>
              <w:spacing w:after="0" w:line="240" w:lineRule="auto"/>
              <w:jc w:val="center"/>
            </w:pPr>
            <w:r>
              <w:rPr>
                <w:b/>
              </w:rPr>
              <w:t>8а</w:t>
            </w:r>
          </w:p>
        </w:tc>
        <w:tc>
          <w:tcPr>
            <w:tcW w:w="0" w:type="dxa"/>
            <w:shd w:val="clear" w:color="auto" w:fill="D9D9D9"/>
          </w:tcPr>
          <w:p>
            <w:pPr>
              <w:spacing w:after="0" w:line="240" w:lineRule="auto"/>
              <w:jc w:val="center"/>
            </w:pPr>
            <w:r>
              <w:rPr>
                <w:b/>
              </w:rPr>
              <w:t>8б</w:t>
            </w:r>
          </w:p>
        </w:tc>
        <w:tc>
          <w:tcPr>
            <w:tcW w:w="0" w:type="dxa"/>
            <w:shd w:val="clear" w:color="auto" w:fill="D9D9D9"/>
          </w:tcPr>
          <w:p>
            <w:pPr>
              <w:spacing w:after="0" w:line="240" w:lineRule="auto"/>
              <w:jc w:val="center"/>
            </w:pPr>
            <w:r>
              <w:rPr>
                <w:b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3" w:type="dxa"/>
            <w:gridSpan w:val="11"/>
            <w:shd w:val="clear" w:color="auto" w:fill="FFFFB3"/>
          </w:tcPr>
          <w:p>
            <w:pPr>
              <w:spacing w:after="0" w:line="240" w:lineRule="auto"/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3" w:type="dxa"/>
            <w:vMerge w:val="restart"/>
          </w:tcPr>
          <w:p>
            <w:pPr>
              <w:spacing w:after="0" w:line="240" w:lineRule="auto"/>
            </w:pPr>
            <w:r>
              <w:t>Русский язык и литература</w:t>
            </w:r>
          </w:p>
        </w:tc>
        <w:tc>
          <w:tcPr>
            <w:tcW w:w="1323" w:type="dxa"/>
          </w:tcPr>
          <w:p>
            <w:pPr>
              <w:spacing w:after="0" w:line="240" w:lineRule="auto"/>
            </w:pPr>
            <w:r>
              <w:t>Русский язык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6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6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3" w:type="dxa"/>
            <w:vMerge w:val="continue"/>
          </w:tcPr>
          <w:p>
            <w:pPr>
              <w:spacing w:after="0" w:line="240" w:lineRule="auto"/>
            </w:pPr>
          </w:p>
        </w:tc>
        <w:tc>
          <w:tcPr>
            <w:tcW w:w="1323" w:type="dxa"/>
          </w:tcPr>
          <w:p>
            <w:pPr>
              <w:spacing w:after="0" w:line="240" w:lineRule="auto"/>
            </w:pPr>
            <w:r>
              <w:t>Литература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3" w:type="dxa"/>
            <w:vMerge w:val="restart"/>
          </w:tcPr>
          <w:p>
            <w:pPr>
              <w:spacing w:after="0" w:line="240" w:lineRule="auto"/>
            </w:pPr>
            <w:r>
              <w:t>Родной язык и родная литература</w:t>
            </w:r>
          </w:p>
        </w:tc>
        <w:tc>
          <w:tcPr>
            <w:tcW w:w="1323" w:type="dxa"/>
          </w:tcPr>
          <w:p>
            <w:pPr>
              <w:spacing w:after="0" w:line="240" w:lineRule="auto"/>
            </w:pPr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2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2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2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2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3" w:type="dxa"/>
            <w:vMerge w:val="continue"/>
          </w:tcPr>
          <w:p>
            <w:pPr>
              <w:spacing w:after="0" w:line="240" w:lineRule="auto"/>
            </w:pPr>
          </w:p>
        </w:tc>
        <w:tc>
          <w:tcPr>
            <w:tcW w:w="1323" w:type="dxa"/>
          </w:tcPr>
          <w:p>
            <w:pPr>
              <w:spacing w:after="0" w:line="240" w:lineRule="auto"/>
            </w:pPr>
            <w:r>
              <w:t>Родная литература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3" w:type="dxa"/>
          </w:tcPr>
          <w:p>
            <w:pPr>
              <w:spacing w:after="0" w:line="240" w:lineRule="auto"/>
            </w:pPr>
            <w:r>
              <w:t>Иностранные языки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rPr>
                <w:rFonts w:hint="default"/>
                <w:lang w:val="ru-RU"/>
              </w:rPr>
            </w:pPr>
            <w:r>
              <w:t>Иностранный язык</w:t>
            </w:r>
            <w:r>
              <w:rPr>
                <w:rFonts w:hint="default"/>
                <w:lang w:val="ru-RU"/>
              </w:rPr>
              <w:t>(английский язык)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3" w:type="dxa"/>
            <w:vMerge w:val="restart"/>
          </w:tcPr>
          <w:p>
            <w:pPr>
              <w:spacing w:after="0" w:line="240" w:lineRule="auto"/>
            </w:pPr>
            <w:r>
              <w:t>Математика и информатика</w:t>
            </w:r>
          </w:p>
        </w:tc>
        <w:tc>
          <w:tcPr>
            <w:tcW w:w="1323" w:type="dxa"/>
          </w:tcPr>
          <w:p>
            <w:pPr>
              <w:spacing w:after="0" w:line="240" w:lineRule="auto"/>
            </w:pPr>
            <w:r>
              <w:t>Математика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3" w:type="dxa"/>
            <w:vMerge w:val="continue"/>
          </w:tcPr>
          <w:p>
            <w:pPr>
              <w:spacing w:after="0" w:line="240" w:lineRule="auto"/>
            </w:pPr>
          </w:p>
        </w:tc>
        <w:tc>
          <w:tcPr>
            <w:tcW w:w="1323" w:type="dxa"/>
          </w:tcPr>
          <w:p>
            <w:pPr>
              <w:spacing w:after="0" w:line="240" w:lineRule="auto"/>
            </w:pPr>
            <w:r>
              <w:t>Алгебра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3" w:type="dxa"/>
            <w:vMerge w:val="continue"/>
          </w:tcPr>
          <w:p>
            <w:pPr>
              <w:spacing w:after="0" w:line="240" w:lineRule="auto"/>
            </w:pPr>
          </w:p>
        </w:tc>
        <w:tc>
          <w:tcPr>
            <w:tcW w:w="1323" w:type="dxa"/>
          </w:tcPr>
          <w:p>
            <w:pPr>
              <w:spacing w:after="0" w:line="240" w:lineRule="auto"/>
            </w:pPr>
            <w:r>
              <w:t>Геометрия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3" w:type="dxa"/>
            <w:vMerge w:val="continue"/>
          </w:tcPr>
          <w:p>
            <w:pPr>
              <w:spacing w:after="0" w:line="240" w:lineRule="auto"/>
            </w:pPr>
          </w:p>
        </w:tc>
        <w:tc>
          <w:tcPr>
            <w:tcW w:w="1323" w:type="dxa"/>
          </w:tcPr>
          <w:p>
            <w:pPr>
              <w:spacing w:after="0" w:line="240" w:lineRule="auto"/>
            </w:pPr>
            <w:r>
              <w:t>Вероятность и статистика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3" w:type="dxa"/>
            <w:vMerge w:val="continue"/>
          </w:tcPr>
          <w:p>
            <w:pPr>
              <w:spacing w:after="0" w:line="240" w:lineRule="auto"/>
            </w:pPr>
          </w:p>
        </w:tc>
        <w:tc>
          <w:tcPr>
            <w:tcW w:w="1323" w:type="dxa"/>
          </w:tcPr>
          <w:p>
            <w:pPr>
              <w:spacing w:after="0" w:line="240" w:lineRule="auto"/>
            </w:pPr>
            <w:r>
              <w:t>Информатика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3" w:type="dxa"/>
            <w:vMerge w:val="restart"/>
          </w:tcPr>
          <w:p>
            <w:pPr>
              <w:spacing w:after="0" w:line="240" w:lineRule="auto"/>
            </w:pPr>
            <w:r>
              <w:t>Общественно-научные предметы</w:t>
            </w:r>
          </w:p>
        </w:tc>
        <w:tc>
          <w:tcPr>
            <w:tcW w:w="1323" w:type="dxa"/>
          </w:tcPr>
          <w:p>
            <w:pPr>
              <w:spacing w:after="0" w:line="240" w:lineRule="auto"/>
            </w:pPr>
            <w:r>
              <w:t>История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3" w:type="dxa"/>
            <w:vMerge w:val="continue"/>
          </w:tcPr>
          <w:p>
            <w:pPr>
              <w:spacing w:after="0" w:line="240" w:lineRule="auto"/>
            </w:pPr>
          </w:p>
        </w:tc>
        <w:tc>
          <w:tcPr>
            <w:tcW w:w="1323" w:type="dxa"/>
          </w:tcPr>
          <w:p>
            <w:pPr>
              <w:spacing w:after="0" w:line="240" w:lineRule="auto"/>
            </w:pPr>
            <w:r>
              <w:t>Обществознание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3" w:type="dxa"/>
            <w:vMerge w:val="continue"/>
          </w:tcPr>
          <w:p>
            <w:pPr>
              <w:spacing w:after="0" w:line="240" w:lineRule="auto"/>
            </w:pPr>
          </w:p>
        </w:tc>
        <w:tc>
          <w:tcPr>
            <w:tcW w:w="1323" w:type="dxa"/>
          </w:tcPr>
          <w:p>
            <w:pPr>
              <w:spacing w:after="0" w:line="240" w:lineRule="auto"/>
            </w:pPr>
            <w:r>
              <w:t>География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3" w:type="dxa"/>
            <w:vMerge w:val="restart"/>
          </w:tcPr>
          <w:p>
            <w:pPr>
              <w:spacing w:after="0" w:line="240" w:lineRule="auto"/>
            </w:pPr>
            <w:r>
              <w:t>Естественно-научные предметы</w:t>
            </w:r>
          </w:p>
        </w:tc>
        <w:tc>
          <w:tcPr>
            <w:tcW w:w="1323" w:type="dxa"/>
          </w:tcPr>
          <w:p>
            <w:pPr>
              <w:spacing w:after="0" w:line="240" w:lineRule="auto"/>
            </w:pPr>
            <w:r>
              <w:t>Физика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3" w:type="dxa"/>
            <w:vMerge w:val="continue"/>
          </w:tcPr>
          <w:p>
            <w:pPr>
              <w:spacing w:after="0" w:line="240" w:lineRule="auto"/>
            </w:pPr>
          </w:p>
        </w:tc>
        <w:tc>
          <w:tcPr>
            <w:tcW w:w="1323" w:type="dxa"/>
          </w:tcPr>
          <w:p>
            <w:pPr>
              <w:spacing w:after="0" w:line="240" w:lineRule="auto"/>
            </w:pPr>
            <w:r>
              <w:t>Химия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3" w:type="dxa"/>
            <w:vMerge w:val="continue"/>
          </w:tcPr>
          <w:p>
            <w:pPr>
              <w:spacing w:after="0" w:line="240" w:lineRule="auto"/>
            </w:pPr>
          </w:p>
        </w:tc>
        <w:tc>
          <w:tcPr>
            <w:tcW w:w="1323" w:type="dxa"/>
          </w:tcPr>
          <w:p>
            <w:pPr>
              <w:spacing w:after="0" w:line="240" w:lineRule="auto"/>
            </w:pPr>
            <w:r>
              <w:t>Биология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3" w:type="dxa"/>
            <w:vMerge w:val="restart"/>
          </w:tcPr>
          <w:p>
            <w:pPr>
              <w:spacing w:after="0" w:line="240" w:lineRule="auto"/>
            </w:pPr>
            <w:r>
              <w:t>Искусство</w:t>
            </w:r>
          </w:p>
        </w:tc>
        <w:tc>
          <w:tcPr>
            <w:tcW w:w="1323" w:type="dxa"/>
          </w:tcPr>
          <w:p>
            <w:pPr>
              <w:spacing w:after="0" w:line="240" w:lineRule="auto"/>
            </w:pPr>
            <w:r>
              <w:t>Изобразительное искусство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3" w:type="dxa"/>
            <w:vMerge w:val="continue"/>
          </w:tcPr>
          <w:p>
            <w:pPr>
              <w:spacing w:after="0" w:line="240" w:lineRule="auto"/>
            </w:pPr>
          </w:p>
        </w:tc>
        <w:tc>
          <w:tcPr>
            <w:tcW w:w="1323" w:type="dxa"/>
          </w:tcPr>
          <w:p>
            <w:pPr>
              <w:spacing w:after="0" w:line="240" w:lineRule="auto"/>
            </w:pPr>
            <w:r>
              <w:t>Музыка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3" w:type="dxa"/>
          </w:tcPr>
          <w:p>
            <w:pPr>
              <w:spacing w:after="0" w:line="240" w:lineRule="auto"/>
            </w:pPr>
            <w:r>
              <w:t>Технология</w:t>
            </w:r>
          </w:p>
        </w:tc>
        <w:tc>
          <w:tcPr>
            <w:tcW w:w="1323" w:type="dxa"/>
          </w:tcPr>
          <w:p>
            <w:pPr>
              <w:spacing w:after="0" w:line="240" w:lineRule="auto"/>
            </w:pPr>
            <w:r>
              <w:t>Труд (технология)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3" w:type="dxa"/>
          </w:tcPr>
          <w:p>
            <w:pPr>
              <w:spacing w:after="0" w:line="240" w:lineRule="auto"/>
            </w:pPr>
            <w:r>
              <w:t>Физическая культура</w:t>
            </w:r>
          </w:p>
        </w:tc>
        <w:tc>
          <w:tcPr>
            <w:tcW w:w="1323" w:type="dxa"/>
          </w:tcPr>
          <w:p>
            <w:pPr>
              <w:spacing w:after="0" w:line="240" w:lineRule="auto"/>
            </w:pPr>
            <w:r>
              <w:t>Физическая культура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3" w:type="dxa"/>
          </w:tcPr>
          <w:p>
            <w:pPr>
              <w:spacing w:after="0" w:line="240" w:lineRule="auto"/>
            </w:pPr>
            <w:r>
              <w:t>Основы безопасности и защиты Родины</w:t>
            </w:r>
          </w:p>
        </w:tc>
        <w:tc>
          <w:tcPr>
            <w:tcW w:w="1323" w:type="dxa"/>
          </w:tcPr>
          <w:p>
            <w:pPr>
              <w:spacing w:after="0" w:line="240" w:lineRule="auto"/>
            </w:pPr>
            <w:r>
              <w:t>Основы безопасности и защиты Родины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3" w:type="dxa"/>
          </w:tcPr>
          <w:p>
            <w:pPr>
              <w:spacing w:after="0" w:line="240" w:lineRule="auto"/>
            </w:pPr>
            <w:r>
              <w:t>Основы духовно-нравственной культуры народов России</w:t>
            </w:r>
          </w:p>
        </w:tc>
        <w:tc>
          <w:tcPr>
            <w:tcW w:w="1323" w:type="dxa"/>
          </w:tcPr>
          <w:p>
            <w:pPr>
              <w:spacing w:after="0" w:line="240" w:lineRule="auto"/>
            </w:pPr>
            <w:r>
              <w:t>Основы духовно-нравственной культуры народов России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6" w:type="dxa"/>
            <w:gridSpan w:val="2"/>
            <w:shd w:val="clear" w:color="auto" w:fill="00FF00"/>
          </w:tcPr>
          <w:p>
            <w:pPr>
              <w:spacing w:after="0" w:line="240" w:lineRule="auto"/>
            </w:pPr>
            <w:r>
              <w:t>Итого</w:t>
            </w:r>
          </w:p>
        </w:tc>
        <w:tc>
          <w:tcPr>
            <w:tcW w:w="1323" w:type="dxa"/>
            <w:shd w:val="clear" w:color="auto" w:fill="00FF00"/>
          </w:tcPr>
          <w:p>
            <w:pPr>
              <w:spacing w:after="0" w:line="240" w:lineRule="auto"/>
              <w:jc w:val="center"/>
            </w:pPr>
            <w:r>
              <w:t>30</w:t>
            </w:r>
          </w:p>
        </w:tc>
        <w:tc>
          <w:tcPr>
            <w:tcW w:w="1323" w:type="dxa"/>
            <w:shd w:val="clear" w:color="auto" w:fill="00FF00"/>
          </w:tcPr>
          <w:p>
            <w:pPr>
              <w:spacing w:after="0" w:line="240" w:lineRule="auto"/>
              <w:jc w:val="center"/>
            </w:pPr>
            <w:r>
              <w:t>30</w:t>
            </w:r>
          </w:p>
        </w:tc>
        <w:tc>
          <w:tcPr>
            <w:tcW w:w="1323" w:type="dxa"/>
            <w:shd w:val="clear" w:color="auto" w:fill="00FF00"/>
          </w:tcPr>
          <w:p>
            <w:pPr>
              <w:spacing w:after="0" w:line="240" w:lineRule="auto"/>
              <w:jc w:val="center"/>
            </w:pPr>
            <w:r>
              <w:t>32</w:t>
            </w:r>
          </w:p>
        </w:tc>
        <w:tc>
          <w:tcPr>
            <w:tcW w:w="1323" w:type="dxa"/>
            <w:shd w:val="clear" w:color="auto" w:fill="00FF00"/>
          </w:tcPr>
          <w:p>
            <w:pPr>
              <w:spacing w:after="0" w:line="240" w:lineRule="auto"/>
              <w:jc w:val="center"/>
            </w:pPr>
            <w:r>
              <w:t>32</w:t>
            </w:r>
          </w:p>
        </w:tc>
        <w:tc>
          <w:tcPr>
            <w:tcW w:w="1323" w:type="dxa"/>
            <w:shd w:val="clear" w:color="auto" w:fill="00FF00"/>
          </w:tcPr>
          <w:p>
            <w:pPr>
              <w:spacing w:after="0" w:line="240" w:lineRule="auto"/>
              <w:jc w:val="center"/>
              <w:rPr>
                <w:rFonts w:hint="default"/>
                <w:lang w:val="ru-RU"/>
              </w:rPr>
            </w:pPr>
            <w:r>
              <w:t>3</w:t>
            </w:r>
            <w:r>
              <w:rPr>
                <w:rFonts w:hint="default"/>
                <w:lang w:val="ru-RU"/>
              </w:rPr>
              <w:t>3</w:t>
            </w:r>
          </w:p>
        </w:tc>
        <w:tc>
          <w:tcPr>
            <w:tcW w:w="1323" w:type="dxa"/>
            <w:shd w:val="clear" w:color="auto" w:fill="00FF00"/>
          </w:tcPr>
          <w:p>
            <w:pPr>
              <w:spacing w:after="0" w:line="240" w:lineRule="auto"/>
              <w:jc w:val="center"/>
              <w:rPr>
                <w:rFonts w:hint="default"/>
                <w:lang w:val="ru-RU"/>
              </w:rPr>
            </w:pPr>
            <w:r>
              <w:t>3</w:t>
            </w:r>
            <w:r>
              <w:rPr>
                <w:rFonts w:hint="default"/>
                <w:lang w:val="ru-RU"/>
              </w:rPr>
              <w:t>3</w:t>
            </w:r>
          </w:p>
        </w:tc>
        <w:tc>
          <w:tcPr>
            <w:tcW w:w="1323" w:type="dxa"/>
            <w:shd w:val="clear" w:color="auto" w:fill="00FF00"/>
          </w:tcPr>
          <w:p>
            <w:pPr>
              <w:spacing w:after="0" w:line="240" w:lineRule="auto"/>
              <w:jc w:val="center"/>
              <w:rPr>
                <w:rFonts w:hint="default"/>
                <w:lang w:val="ru-RU"/>
              </w:rPr>
            </w:pPr>
            <w:r>
              <w:t>3</w:t>
            </w:r>
            <w:r>
              <w:rPr>
                <w:rFonts w:hint="default"/>
                <w:lang w:val="ru-RU"/>
              </w:rPr>
              <w:t>4</w:t>
            </w:r>
          </w:p>
        </w:tc>
        <w:tc>
          <w:tcPr>
            <w:tcW w:w="1323" w:type="dxa"/>
            <w:shd w:val="clear" w:color="auto" w:fill="00FF00"/>
          </w:tcPr>
          <w:p>
            <w:pPr>
              <w:spacing w:after="0" w:line="240" w:lineRule="auto"/>
              <w:jc w:val="center"/>
              <w:rPr>
                <w:rFonts w:hint="default"/>
                <w:lang w:val="ru-RU"/>
              </w:rPr>
            </w:pPr>
            <w:r>
              <w:t>3</w:t>
            </w:r>
            <w:r>
              <w:rPr>
                <w:rFonts w:hint="default"/>
                <w:lang w:val="ru-RU"/>
              </w:rPr>
              <w:t>4</w:t>
            </w:r>
          </w:p>
        </w:tc>
        <w:tc>
          <w:tcPr>
            <w:tcW w:w="1323" w:type="dxa"/>
            <w:shd w:val="clear" w:color="auto" w:fill="00FF00"/>
          </w:tcPr>
          <w:p>
            <w:pPr>
              <w:spacing w:after="0" w:line="240" w:lineRule="auto"/>
              <w:jc w:val="center"/>
            </w:pPr>
            <w:r>
              <w:t>3</w:t>
            </w:r>
            <w:r>
              <w:rPr>
                <w:rFonts w:hint="default"/>
                <w:lang w:val="ru-RU"/>
              </w:rPr>
              <w:t>5</w:t>
            </w:r>
            <w:r>
              <w:t>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553" w:type="dxa"/>
            <w:gridSpan w:val="11"/>
            <w:shd w:val="clear" w:color="auto" w:fill="FFFFB3"/>
          </w:tcPr>
          <w:p>
            <w:pPr>
              <w:spacing w:after="0" w:line="240" w:lineRule="auto"/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6" w:type="dxa"/>
            <w:gridSpan w:val="2"/>
            <w:shd w:val="clear" w:color="auto" w:fill="D9D9D9"/>
          </w:tcPr>
          <w:p>
            <w:pPr>
              <w:spacing w:after="0" w:line="240" w:lineRule="auto"/>
            </w:pPr>
            <w:r>
              <w:rPr>
                <w:b/>
              </w:rPr>
              <w:t>Наименование учебного курса</w:t>
            </w:r>
          </w:p>
        </w:tc>
        <w:tc>
          <w:tcPr>
            <w:tcW w:w="1323" w:type="dxa"/>
            <w:shd w:val="clear" w:color="auto" w:fill="D9D9D9"/>
          </w:tcPr>
          <w:p>
            <w:pPr>
              <w:spacing w:after="0" w:line="240" w:lineRule="auto"/>
            </w:pPr>
          </w:p>
        </w:tc>
        <w:tc>
          <w:tcPr>
            <w:tcW w:w="1323" w:type="dxa"/>
            <w:shd w:val="clear" w:color="auto" w:fill="D9D9D9"/>
          </w:tcPr>
          <w:p>
            <w:pPr>
              <w:spacing w:after="0" w:line="240" w:lineRule="auto"/>
            </w:pPr>
          </w:p>
        </w:tc>
        <w:tc>
          <w:tcPr>
            <w:tcW w:w="1323" w:type="dxa"/>
            <w:shd w:val="clear" w:color="auto" w:fill="D9D9D9"/>
          </w:tcPr>
          <w:p>
            <w:pPr>
              <w:spacing w:after="0" w:line="240" w:lineRule="auto"/>
            </w:pPr>
          </w:p>
        </w:tc>
        <w:tc>
          <w:tcPr>
            <w:tcW w:w="1323" w:type="dxa"/>
            <w:shd w:val="clear" w:color="auto" w:fill="D9D9D9"/>
          </w:tcPr>
          <w:p>
            <w:pPr>
              <w:spacing w:after="0" w:line="240" w:lineRule="auto"/>
            </w:pPr>
          </w:p>
        </w:tc>
        <w:tc>
          <w:tcPr>
            <w:tcW w:w="1323" w:type="dxa"/>
            <w:shd w:val="clear" w:color="auto" w:fill="D9D9D9"/>
          </w:tcPr>
          <w:p>
            <w:pPr>
              <w:spacing w:after="0" w:line="240" w:lineRule="auto"/>
            </w:pPr>
          </w:p>
        </w:tc>
        <w:tc>
          <w:tcPr>
            <w:tcW w:w="1323" w:type="dxa"/>
            <w:shd w:val="clear" w:color="auto" w:fill="D9D9D9"/>
          </w:tcPr>
          <w:p>
            <w:pPr>
              <w:spacing w:after="0" w:line="240" w:lineRule="auto"/>
            </w:pPr>
          </w:p>
        </w:tc>
        <w:tc>
          <w:tcPr>
            <w:tcW w:w="1323" w:type="dxa"/>
            <w:shd w:val="clear" w:color="auto" w:fill="D9D9D9"/>
          </w:tcPr>
          <w:p>
            <w:pPr>
              <w:spacing w:after="0" w:line="240" w:lineRule="auto"/>
            </w:pPr>
          </w:p>
        </w:tc>
        <w:tc>
          <w:tcPr>
            <w:tcW w:w="1323" w:type="dxa"/>
            <w:shd w:val="clear" w:color="auto" w:fill="D9D9D9"/>
          </w:tcPr>
          <w:p>
            <w:pPr>
              <w:spacing w:after="0" w:line="240" w:lineRule="auto"/>
            </w:pPr>
          </w:p>
        </w:tc>
        <w:tc>
          <w:tcPr>
            <w:tcW w:w="1323" w:type="dxa"/>
            <w:shd w:val="clear" w:color="auto" w:fill="D9D9D9"/>
          </w:tcPr>
          <w:p>
            <w:pPr>
              <w:spacing w:after="0" w:line="24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6" w:type="dxa"/>
            <w:gridSpan w:val="2"/>
          </w:tcPr>
          <w:p>
            <w:pPr>
              <w:spacing w:after="0" w:line="240" w:lineRule="auto"/>
            </w:pPr>
            <w:r>
              <w:t>Занимательная история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6" w:type="dxa"/>
            <w:gridSpan w:val="2"/>
          </w:tcPr>
          <w:p>
            <w:pPr>
              <w:spacing w:after="0" w:line="240" w:lineRule="auto"/>
            </w:pPr>
            <w:r>
              <w:t>В мире рисования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6" w:type="dxa"/>
            <w:gridSpan w:val="2"/>
          </w:tcPr>
          <w:p>
            <w:pPr>
              <w:spacing w:after="0" w:line="240" w:lineRule="auto"/>
            </w:pPr>
            <w:r>
              <w:t>В мире музыки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6" w:type="dxa"/>
            <w:gridSpan w:val="2"/>
          </w:tcPr>
          <w:p>
            <w:pPr>
              <w:spacing w:after="0" w:line="240" w:lineRule="auto"/>
            </w:pPr>
            <w:r>
              <w:t>Подвижные игры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6" w:type="dxa"/>
            <w:gridSpan w:val="2"/>
            <w:shd w:val="clear" w:color="auto" w:fill="00FF00"/>
          </w:tcPr>
          <w:p>
            <w:pPr>
              <w:spacing w:after="0" w:line="240" w:lineRule="auto"/>
            </w:pPr>
            <w:r>
              <w:t>Итого</w:t>
            </w:r>
          </w:p>
        </w:tc>
        <w:tc>
          <w:tcPr>
            <w:tcW w:w="1323" w:type="dxa"/>
            <w:shd w:val="clear" w:color="auto" w:fill="00FF00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323" w:type="dxa"/>
            <w:shd w:val="clear" w:color="auto" w:fill="00FF00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323" w:type="dxa"/>
            <w:shd w:val="clear" w:color="auto" w:fill="00FF00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  <w:shd w:val="clear" w:color="auto" w:fill="00FF00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  <w:shd w:val="clear" w:color="auto" w:fill="00FF00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323" w:type="dxa"/>
            <w:shd w:val="clear" w:color="auto" w:fill="00FF00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323" w:type="dxa"/>
            <w:shd w:val="clear" w:color="auto" w:fill="00FF00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323" w:type="dxa"/>
            <w:shd w:val="clear" w:color="auto" w:fill="00FF00"/>
          </w:tcPr>
          <w:p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323" w:type="dxa"/>
            <w:shd w:val="clear" w:color="auto" w:fill="00FF00"/>
          </w:tcPr>
          <w:p>
            <w:pPr>
              <w:spacing w:after="0" w:line="240" w:lineRule="auto"/>
              <w:jc w:val="center"/>
            </w:pPr>
            <w:r>
              <w:rPr>
                <w:rFonts w:hint="default"/>
                <w:lang w:val="ru-RU"/>
              </w:rPr>
              <w:t>0</w:t>
            </w:r>
            <w:r>
              <w:t>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6" w:type="dxa"/>
            <w:gridSpan w:val="2"/>
            <w:shd w:val="clear" w:color="auto" w:fill="00FF00"/>
          </w:tcPr>
          <w:p>
            <w:pPr>
              <w:spacing w:after="0" w:line="240" w:lineRule="auto"/>
            </w:pPr>
            <w:r>
              <w:t>ИТОГО недельная нагрузка</w:t>
            </w:r>
          </w:p>
        </w:tc>
        <w:tc>
          <w:tcPr>
            <w:tcW w:w="1323" w:type="dxa"/>
            <w:shd w:val="clear" w:color="auto" w:fill="00FF00"/>
          </w:tcPr>
          <w:p>
            <w:pPr>
              <w:spacing w:after="0" w:line="240" w:lineRule="auto"/>
              <w:jc w:val="center"/>
            </w:pPr>
            <w:r>
              <w:t>32</w:t>
            </w:r>
          </w:p>
        </w:tc>
        <w:tc>
          <w:tcPr>
            <w:tcW w:w="1323" w:type="dxa"/>
            <w:shd w:val="clear" w:color="auto" w:fill="00FF00"/>
          </w:tcPr>
          <w:p>
            <w:pPr>
              <w:spacing w:after="0" w:line="240" w:lineRule="auto"/>
              <w:jc w:val="center"/>
            </w:pPr>
            <w:r>
              <w:t>32</w:t>
            </w:r>
          </w:p>
        </w:tc>
        <w:tc>
          <w:tcPr>
            <w:tcW w:w="1323" w:type="dxa"/>
            <w:shd w:val="clear" w:color="auto" w:fill="00FF00"/>
          </w:tcPr>
          <w:p>
            <w:pPr>
              <w:spacing w:after="0" w:line="240" w:lineRule="auto"/>
              <w:jc w:val="center"/>
            </w:pPr>
            <w:r>
              <w:t>33</w:t>
            </w:r>
          </w:p>
        </w:tc>
        <w:tc>
          <w:tcPr>
            <w:tcW w:w="1323" w:type="dxa"/>
            <w:shd w:val="clear" w:color="auto" w:fill="00FF00"/>
          </w:tcPr>
          <w:p>
            <w:pPr>
              <w:spacing w:after="0" w:line="240" w:lineRule="auto"/>
              <w:jc w:val="center"/>
            </w:pPr>
            <w:r>
              <w:t>33</w:t>
            </w:r>
          </w:p>
        </w:tc>
        <w:tc>
          <w:tcPr>
            <w:tcW w:w="1323" w:type="dxa"/>
            <w:shd w:val="clear" w:color="auto" w:fill="00FF00"/>
          </w:tcPr>
          <w:p>
            <w:pPr>
              <w:spacing w:after="0" w:line="240" w:lineRule="auto"/>
              <w:jc w:val="center"/>
              <w:rPr>
                <w:rFonts w:hint="default"/>
                <w:lang w:val="ru-RU"/>
              </w:rPr>
            </w:pPr>
            <w:r>
              <w:t>3</w:t>
            </w:r>
            <w:r>
              <w:rPr>
                <w:rFonts w:hint="default"/>
                <w:lang w:val="ru-RU"/>
              </w:rPr>
              <w:t>5</w:t>
            </w:r>
          </w:p>
        </w:tc>
        <w:tc>
          <w:tcPr>
            <w:tcW w:w="1323" w:type="dxa"/>
            <w:shd w:val="clear" w:color="auto" w:fill="00FF00"/>
          </w:tcPr>
          <w:p>
            <w:pPr>
              <w:spacing w:after="0" w:line="240" w:lineRule="auto"/>
              <w:jc w:val="center"/>
              <w:rPr>
                <w:rFonts w:hint="default"/>
                <w:lang w:val="ru-RU"/>
              </w:rPr>
            </w:pPr>
            <w:r>
              <w:t>3</w:t>
            </w:r>
            <w:r>
              <w:rPr>
                <w:rFonts w:hint="default"/>
                <w:lang w:val="ru-RU"/>
              </w:rPr>
              <w:t>5</w:t>
            </w:r>
          </w:p>
        </w:tc>
        <w:tc>
          <w:tcPr>
            <w:tcW w:w="1323" w:type="dxa"/>
            <w:shd w:val="clear" w:color="auto" w:fill="00FF00"/>
          </w:tcPr>
          <w:p>
            <w:pPr>
              <w:spacing w:after="0" w:line="240" w:lineRule="auto"/>
              <w:jc w:val="center"/>
              <w:rPr>
                <w:rFonts w:hint="default"/>
                <w:lang w:val="ru-RU"/>
              </w:rPr>
            </w:pPr>
            <w:r>
              <w:t>3</w:t>
            </w:r>
            <w:r>
              <w:rPr>
                <w:rFonts w:hint="default"/>
                <w:lang w:val="ru-RU"/>
              </w:rPr>
              <w:t>6</w:t>
            </w:r>
          </w:p>
        </w:tc>
        <w:tc>
          <w:tcPr>
            <w:tcW w:w="1323" w:type="dxa"/>
            <w:shd w:val="clear" w:color="auto" w:fill="00FF00"/>
          </w:tcPr>
          <w:p>
            <w:pPr>
              <w:spacing w:after="0" w:line="240" w:lineRule="auto"/>
              <w:jc w:val="center"/>
              <w:rPr>
                <w:rFonts w:hint="default"/>
                <w:lang w:val="ru-RU"/>
              </w:rPr>
            </w:pPr>
            <w:r>
              <w:t>3</w:t>
            </w:r>
            <w:r>
              <w:rPr>
                <w:rFonts w:hint="default"/>
                <w:lang w:val="ru-RU"/>
              </w:rPr>
              <w:t>6</w:t>
            </w:r>
          </w:p>
        </w:tc>
        <w:tc>
          <w:tcPr>
            <w:tcW w:w="1323" w:type="dxa"/>
            <w:shd w:val="clear" w:color="auto" w:fill="00FF00"/>
          </w:tcPr>
          <w:p>
            <w:pPr>
              <w:spacing w:after="0" w:line="240" w:lineRule="auto"/>
              <w:jc w:val="center"/>
            </w:pPr>
            <w:r>
              <w:t>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6" w:type="dxa"/>
            <w:gridSpan w:val="2"/>
            <w:shd w:val="clear" w:color="auto" w:fill="FCE3FC"/>
          </w:tcPr>
          <w:p>
            <w:pPr>
              <w:spacing w:after="0" w:line="240" w:lineRule="auto"/>
            </w:pPr>
            <w:r>
              <w:t>Количество учебных недель</w:t>
            </w:r>
          </w:p>
        </w:tc>
        <w:tc>
          <w:tcPr>
            <w:tcW w:w="1323" w:type="dxa"/>
            <w:shd w:val="clear" w:color="auto" w:fill="FCE3FC"/>
          </w:tcPr>
          <w:p>
            <w:pPr>
              <w:spacing w:after="0" w:line="240" w:lineRule="auto"/>
              <w:jc w:val="center"/>
            </w:pPr>
            <w:r>
              <w:t>34</w:t>
            </w:r>
          </w:p>
        </w:tc>
        <w:tc>
          <w:tcPr>
            <w:tcW w:w="1323" w:type="dxa"/>
            <w:shd w:val="clear" w:color="auto" w:fill="FCE3FC"/>
          </w:tcPr>
          <w:p>
            <w:pPr>
              <w:spacing w:after="0" w:line="240" w:lineRule="auto"/>
              <w:jc w:val="center"/>
            </w:pPr>
            <w:r>
              <w:t>34</w:t>
            </w:r>
          </w:p>
        </w:tc>
        <w:tc>
          <w:tcPr>
            <w:tcW w:w="1323" w:type="dxa"/>
            <w:shd w:val="clear" w:color="auto" w:fill="FCE3FC"/>
          </w:tcPr>
          <w:p>
            <w:pPr>
              <w:spacing w:after="0" w:line="240" w:lineRule="auto"/>
              <w:jc w:val="center"/>
            </w:pPr>
            <w:r>
              <w:t>34</w:t>
            </w:r>
          </w:p>
        </w:tc>
        <w:tc>
          <w:tcPr>
            <w:tcW w:w="1323" w:type="dxa"/>
            <w:shd w:val="clear" w:color="auto" w:fill="FCE3FC"/>
          </w:tcPr>
          <w:p>
            <w:pPr>
              <w:spacing w:after="0" w:line="240" w:lineRule="auto"/>
              <w:jc w:val="center"/>
            </w:pPr>
            <w:r>
              <w:t>34</w:t>
            </w:r>
          </w:p>
        </w:tc>
        <w:tc>
          <w:tcPr>
            <w:tcW w:w="1323" w:type="dxa"/>
            <w:shd w:val="clear" w:color="auto" w:fill="FCE3FC"/>
          </w:tcPr>
          <w:p>
            <w:pPr>
              <w:spacing w:after="0" w:line="240" w:lineRule="auto"/>
              <w:jc w:val="center"/>
            </w:pPr>
            <w:r>
              <w:t>34</w:t>
            </w:r>
          </w:p>
        </w:tc>
        <w:tc>
          <w:tcPr>
            <w:tcW w:w="1323" w:type="dxa"/>
            <w:shd w:val="clear" w:color="auto" w:fill="FCE3FC"/>
          </w:tcPr>
          <w:p>
            <w:pPr>
              <w:spacing w:after="0" w:line="240" w:lineRule="auto"/>
              <w:jc w:val="center"/>
            </w:pPr>
            <w:r>
              <w:t>34</w:t>
            </w:r>
          </w:p>
        </w:tc>
        <w:tc>
          <w:tcPr>
            <w:tcW w:w="1323" w:type="dxa"/>
            <w:shd w:val="clear" w:color="auto" w:fill="FCE3FC"/>
          </w:tcPr>
          <w:p>
            <w:pPr>
              <w:spacing w:after="0" w:line="240" w:lineRule="auto"/>
              <w:jc w:val="center"/>
            </w:pPr>
            <w:r>
              <w:t>34</w:t>
            </w:r>
          </w:p>
        </w:tc>
        <w:tc>
          <w:tcPr>
            <w:tcW w:w="1323" w:type="dxa"/>
            <w:shd w:val="clear" w:color="auto" w:fill="FCE3FC"/>
          </w:tcPr>
          <w:p>
            <w:pPr>
              <w:spacing w:after="0" w:line="240" w:lineRule="auto"/>
              <w:jc w:val="center"/>
            </w:pPr>
            <w:r>
              <w:t>34</w:t>
            </w:r>
          </w:p>
        </w:tc>
        <w:tc>
          <w:tcPr>
            <w:tcW w:w="1323" w:type="dxa"/>
            <w:shd w:val="clear" w:color="auto" w:fill="FCE3FC"/>
          </w:tcPr>
          <w:p>
            <w:pPr>
              <w:spacing w:after="0" w:line="240" w:lineRule="auto"/>
              <w:jc w:val="center"/>
            </w:pPr>
            <w:r>
              <w:t>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6" w:type="dxa"/>
            <w:gridSpan w:val="2"/>
            <w:shd w:val="clear" w:color="auto" w:fill="FCE3FC"/>
          </w:tcPr>
          <w:p>
            <w:pPr>
              <w:spacing w:after="0" w:line="240" w:lineRule="auto"/>
            </w:pPr>
            <w:r>
              <w:t>Всего часов в год</w:t>
            </w:r>
          </w:p>
        </w:tc>
        <w:tc>
          <w:tcPr>
            <w:tcW w:w="1323" w:type="dxa"/>
            <w:shd w:val="clear" w:color="auto" w:fill="FCE3FC"/>
          </w:tcPr>
          <w:p>
            <w:pPr>
              <w:spacing w:after="0" w:line="240" w:lineRule="auto"/>
              <w:jc w:val="center"/>
            </w:pPr>
            <w:r>
              <w:t>1088</w:t>
            </w:r>
          </w:p>
        </w:tc>
        <w:tc>
          <w:tcPr>
            <w:tcW w:w="1323" w:type="dxa"/>
            <w:shd w:val="clear" w:color="auto" w:fill="FCE3FC"/>
          </w:tcPr>
          <w:p>
            <w:pPr>
              <w:spacing w:after="0" w:line="240" w:lineRule="auto"/>
              <w:jc w:val="center"/>
            </w:pPr>
            <w:r>
              <w:t>1088</w:t>
            </w:r>
          </w:p>
        </w:tc>
        <w:tc>
          <w:tcPr>
            <w:tcW w:w="1323" w:type="dxa"/>
            <w:shd w:val="clear" w:color="auto" w:fill="FCE3FC"/>
          </w:tcPr>
          <w:p>
            <w:pPr>
              <w:spacing w:after="0" w:line="240" w:lineRule="auto"/>
              <w:jc w:val="center"/>
            </w:pPr>
            <w:r>
              <w:t>1122</w:t>
            </w:r>
          </w:p>
        </w:tc>
        <w:tc>
          <w:tcPr>
            <w:tcW w:w="1323" w:type="dxa"/>
            <w:shd w:val="clear" w:color="auto" w:fill="FCE3FC"/>
          </w:tcPr>
          <w:p>
            <w:pPr>
              <w:spacing w:after="0" w:line="240" w:lineRule="auto"/>
              <w:jc w:val="center"/>
            </w:pPr>
            <w:r>
              <w:t>1122</w:t>
            </w:r>
          </w:p>
        </w:tc>
        <w:tc>
          <w:tcPr>
            <w:tcW w:w="1323" w:type="dxa"/>
            <w:shd w:val="clear" w:color="auto" w:fill="FCE3FC"/>
          </w:tcPr>
          <w:p>
            <w:pPr>
              <w:spacing w:after="0" w:line="240" w:lineRule="auto"/>
              <w:jc w:val="center"/>
            </w:pPr>
            <w:r>
              <w:t>1156</w:t>
            </w:r>
          </w:p>
        </w:tc>
        <w:tc>
          <w:tcPr>
            <w:tcW w:w="1323" w:type="dxa"/>
            <w:shd w:val="clear" w:color="auto" w:fill="FCE3FC"/>
          </w:tcPr>
          <w:p>
            <w:pPr>
              <w:spacing w:after="0" w:line="240" w:lineRule="auto"/>
              <w:jc w:val="center"/>
            </w:pPr>
            <w:r>
              <w:t>1156</w:t>
            </w:r>
          </w:p>
        </w:tc>
        <w:tc>
          <w:tcPr>
            <w:tcW w:w="1323" w:type="dxa"/>
            <w:shd w:val="clear" w:color="auto" w:fill="FCE3FC"/>
          </w:tcPr>
          <w:p>
            <w:pPr>
              <w:spacing w:after="0" w:line="240" w:lineRule="auto"/>
              <w:jc w:val="center"/>
            </w:pPr>
            <w:r>
              <w:t>1190</w:t>
            </w:r>
          </w:p>
        </w:tc>
        <w:tc>
          <w:tcPr>
            <w:tcW w:w="1323" w:type="dxa"/>
            <w:shd w:val="clear" w:color="auto" w:fill="FCE3FC"/>
          </w:tcPr>
          <w:p>
            <w:pPr>
              <w:spacing w:after="0" w:line="240" w:lineRule="auto"/>
              <w:jc w:val="center"/>
            </w:pPr>
            <w:r>
              <w:t>1190</w:t>
            </w:r>
          </w:p>
        </w:tc>
        <w:tc>
          <w:tcPr>
            <w:tcW w:w="1323" w:type="dxa"/>
            <w:shd w:val="clear" w:color="auto" w:fill="FCE3FC"/>
          </w:tcPr>
          <w:p>
            <w:pPr>
              <w:spacing w:after="0" w:line="240" w:lineRule="auto"/>
              <w:jc w:val="center"/>
            </w:pPr>
            <w:r>
              <w:t>1224</w:t>
            </w:r>
          </w:p>
        </w:tc>
      </w:tr>
    </w:tbl>
    <w:p>
      <w:r>
        <w:br w:type="page"/>
      </w:r>
    </w:p>
    <w:p>
      <w:r>
        <w:rPr>
          <w:b/>
          <w:sz w:val="32"/>
        </w:rPr>
        <w:t>План внеурочной деятельности (недельный)</w:t>
      </w:r>
    </w:p>
    <w:p>
      <w:r>
        <w:t>муниципальное бюджетное общеобразовательное учреждение ``Озёрная средняя общеобразовательная школа Высокогорского муниципального района Республики Татарстан``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46"/>
        <w:gridCol w:w="1323"/>
        <w:gridCol w:w="1323"/>
        <w:gridCol w:w="1323"/>
        <w:gridCol w:w="1323"/>
        <w:gridCol w:w="1323"/>
        <w:gridCol w:w="1323"/>
        <w:gridCol w:w="1323"/>
        <w:gridCol w:w="1323"/>
        <w:gridCol w:w="13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6" w:type="dxa"/>
            <w:vMerge w:val="restart"/>
            <w:shd w:val="clear" w:color="auto" w:fill="D9D9D9"/>
          </w:tcPr>
          <w:p>
            <w:pPr>
              <w:spacing w:after="0" w:line="240" w:lineRule="auto"/>
            </w:pPr>
            <w:r>
              <w:rPr>
                <w:b/>
              </w:rPr>
              <w:t>Учебные курсы</w:t>
            </w:r>
          </w:p>
          <w:p>
            <w:pPr>
              <w:spacing w:after="0" w:line="240" w:lineRule="auto"/>
            </w:pPr>
          </w:p>
        </w:tc>
        <w:tc>
          <w:tcPr>
            <w:tcW w:w="11907" w:type="dxa"/>
            <w:gridSpan w:val="9"/>
            <w:shd w:val="clear" w:color="auto" w:fill="D9D9D9"/>
          </w:tcPr>
          <w:p>
            <w:pPr>
              <w:spacing w:after="0" w:line="240" w:lineRule="auto"/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6" w:type="dxa"/>
            <w:vMerge w:val="continue"/>
          </w:tcPr>
          <w:p>
            <w:pPr>
              <w:spacing w:after="0" w:line="240" w:lineRule="auto"/>
            </w:pPr>
          </w:p>
        </w:tc>
        <w:tc>
          <w:tcPr>
            <w:tcW w:w="1323" w:type="dxa"/>
            <w:shd w:val="clear" w:color="auto" w:fill="D9D9D9"/>
          </w:tcPr>
          <w:p>
            <w:pPr>
              <w:spacing w:after="0" w:line="240" w:lineRule="auto"/>
              <w:jc w:val="center"/>
            </w:pPr>
            <w:r>
              <w:rPr>
                <w:b/>
              </w:rPr>
              <w:t>5а</w:t>
            </w:r>
          </w:p>
        </w:tc>
        <w:tc>
          <w:tcPr>
            <w:tcW w:w="1323" w:type="dxa"/>
            <w:shd w:val="clear" w:color="auto" w:fill="D9D9D9"/>
          </w:tcPr>
          <w:p>
            <w:pPr>
              <w:spacing w:after="0" w:line="240" w:lineRule="auto"/>
              <w:jc w:val="center"/>
            </w:pPr>
            <w:r>
              <w:rPr>
                <w:b/>
              </w:rPr>
              <w:t>5б</w:t>
            </w:r>
          </w:p>
        </w:tc>
        <w:tc>
          <w:tcPr>
            <w:tcW w:w="1323" w:type="dxa"/>
            <w:shd w:val="clear" w:color="auto" w:fill="D9D9D9"/>
          </w:tcPr>
          <w:p>
            <w:pPr>
              <w:spacing w:after="0" w:line="240" w:lineRule="auto"/>
              <w:jc w:val="center"/>
            </w:pPr>
            <w:r>
              <w:rPr>
                <w:b/>
              </w:rPr>
              <w:t>6а</w:t>
            </w:r>
          </w:p>
        </w:tc>
        <w:tc>
          <w:tcPr>
            <w:tcW w:w="1323" w:type="dxa"/>
            <w:shd w:val="clear" w:color="auto" w:fill="D9D9D9"/>
          </w:tcPr>
          <w:p>
            <w:pPr>
              <w:spacing w:after="0" w:line="240" w:lineRule="auto"/>
              <w:jc w:val="center"/>
            </w:pPr>
            <w:r>
              <w:rPr>
                <w:b/>
              </w:rPr>
              <w:t>6б</w:t>
            </w:r>
          </w:p>
        </w:tc>
        <w:tc>
          <w:tcPr>
            <w:tcW w:w="1323" w:type="dxa"/>
            <w:shd w:val="clear" w:color="auto" w:fill="D9D9D9"/>
          </w:tcPr>
          <w:p>
            <w:pPr>
              <w:spacing w:after="0" w:line="240" w:lineRule="auto"/>
              <w:jc w:val="center"/>
            </w:pPr>
            <w:r>
              <w:rPr>
                <w:b/>
              </w:rPr>
              <w:t>7а</w:t>
            </w:r>
          </w:p>
        </w:tc>
        <w:tc>
          <w:tcPr>
            <w:tcW w:w="1323" w:type="dxa"/>
            <w:shd w:val="clear" w:color="auto" w:fill="D9D9D9"/>
          </w:tcPr>
          <w:p>
            <w:pPr>
              <w:spacing w:after="0" w:line="240" w:lineRule="auto"/>
              <w:jc w:val="center"/>
            </w:pPr>
            <w:r>
              <w:rPr>
                <w:b/>
              </w:rPr>
              <w:t>7б</w:t>
            </w:r>
          </w:p>
        </w:tc>
        <w:tc>
          <w:tcPr>
            <w:tcW w:w="1323" w:type="dxa"/>
            <w:shd w:val="clear" w:color="auto" w:fill="D9D9D9"/>
          </w:tcPr>
          <w:p>
            <w:pPr>
              <w:spacing w:after="0" w:line="240" w:lineRule="auto"/>
              <w:jc w:val="center"/>
            </w:pPr>
            <w:r>
              <w:rPr>
                <w:b/>
              </w:rPr>
              <w:t>8а</w:t>
            </w:r>
          </w:p>
        </w:tc>
        <w:tc>
          <w:tcPr>
            <w:tcW w:w="1323" w:type="dxa"/>
            <w:shd w:val="clear" w:color="auto" w:fill="D9D9D9"/>
          </w:tcPr>
          <w:p>
            <w:pPr>
              <w:spacing w:after="0" w:line="240" w:lineRule="auto"/>
              <w:jc w:val="center"/>
            </w:pPr>
            <w:r>
              <w:rPr>
                <w:b/>
              </w:rPr>
              <w:t>8б</w:t>
            </w:r>
          </w:p>
        </w:tc>
        <w:tc>
          <w:tcPr>
            <w:tcW w:w="1323" w:type="dxa"/>
            <w:shd w:val="clear" w:color="auto" w:fill="D9D9D9"/>
          </w:tcPr>
          <w:p>
            <w:pPr>
              <w:spacing w:after="0" w:line="240" w:lineRule="auto"/>
              <w:jc w:val="center"/>
            </w:pPr>
            <w:r>
              <w:rPr>
                <w:b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6" w:type="dxa"/>
          </w:tcPr>
          <w:p>
            <w:pPr>
              <w:spacing w:after="0" w:line="240" w:lineRule="auto"/>
            </w:pPr>
            <w:r>
              <w:t>Разговоры о важном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6" w:type="dxa"/>
          </w:tcPr>
          <w:p>
            <w:pPr>
              <w:spacing w:after="0" w:line="240" w:lineRule="auto"/>
            </w:pPr>
            <w:r>
              <w:t>Функциональная грамотность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6" w:type="dxa"/>
          </w:tcPr>
          <w:p>
            <w:pPr>
              <w:spacing w:after="0" w:line="240" w:lineRule="auto"/>
            </w:pPr>
            <w:r>
              <w:t>Мир профессии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6" w:type="dxa"/>
          </w:tcPr>
          <w:p>
            <w:pPr>
              <w:spacing w:after="0" w:line="240" w:lineRule="auto"/>
            </w:pPr>
            <w:r>
              <w:t>Семьеведение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6" w:type="dxa"/>
          </w:tcPr>
          <w:p>
            <w:pPr>
              <w:spacing w:after="0" w:line="240" w:lineRule="auto"/>
            </w:pPr>
            <w:r>
              <w:t>Юнармия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6" w:type="dxa"/>
          </w:tcPr>
          <w:p>
            <w:pPr>
              <w:spacing w:after="0" w:line="240" w:lineRule="auto"/>
            </w:pPr>
            <w:r>
              <w:t>Финансовая грамотность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6" w:type="dxa"/>
          </w:tcPr>
          <w:p>
            <w:pPr>
              <w:spacing w:after="0" w:line="240" w:lineRule="auto"/>
            </w:pPr>
            <w:r>
              <w:t>Волейбол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6" w:type="dxa"/>
          </w:tcPr>
          <w:p>
            <w:pPr>
              <w:spacing w:after="0" w:line="240" w:lineRule="auto"/>
            </w:pPr>
            <w:r>
              <w:t>Музыкальный театр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6" w:type="dxa"/>
          </w:tcPr>
          <w:p>
            <w:pPr>
              <w:spacing w:after="0" w:line="240" w:lineRule="auto"/>
            </w:pPr>
            <w:r>
              <w:t>Творческая мастерская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323" w:type="dxa"/>
          </w:tcPr>
          <w:p>
            <w:pPr>
              <w:spacing w:after="0" w:line="240" w:lineRule="auto"/>
              <w:jc w:val="center"/>
            </w:pPr>
            <w: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6" w:type="dxa"/>
            <w:shd w:val="clear" w:color="auto" w:fill="00FF00"/>
          </w:tcPr>
          <w:p>
            <w:pPr>
              <w:spacing w:after="0" w:line="240" w:lineRule="auto"/>
            </w:pPr>
            <w:r>
              <w:t>ИТОГО недельная нагрузка</w:t>
            </w:r>
          </w:p>
        </w:tc>
        <w:tc>
          <w:tcPr>
            <w:tcW w:w="1323" w:type="dxa"/>
            <w:shd w:val="clear" w:color="auto" w:fill="00FF00"/>
          </w:tcPr>
          <w:p>
            <w:pPr>
              <w:spacing w:after="0" w:line="240" w:lineRule="auto"/>
              <w:jc w:val="center"/>
            </w:pPr>
            <w:r>
              <w:t>7</w:t>
            </w:r>
          </w:p>
        </w:tc>
        <w:tc>
          <w:tcPr>
            <w:tcW w:w="1323" w:type="dxa"/>
            <w:shd w:val="clear" w:color="auto" w:fill="00FF00"/>
          </w:tcPr>
          <w:p>
            <w:pPr>
              <w:spacing w:after="0" w:line="240" w:lineRule="auto"/>
              <w:jc w:val="center"/>
            </w:pPr>
            <w:r>
              <w:t>7</w:t>
            </w:r>
          </w:p>
        </w:tc>
        <w:tc>
          <w:tcPr>
            <w:tcW w:w="1323" w:type="dxa"/>
            <w:shd w:val="clear" w:color="auto" w:fill="00FF00"/>
          </w:tcPr>
          <w:p>
            <w:pPr>
              <w:spacing w:after="0" w:line="240" w:lineRule="auto"/>
              <w:jc w:val="center"/>
            </w:pPr>
            <w:r>
              <w:t>7</w:t>
            </w:r>
          </w:p>
        </w:tc>
        <w:tc>
          <w:tcPr>
            <w:tcW w:w="1323" w:type="dxa"/>
            <w:shd w:val="clear" w:color="auto" w:fill="00FF00"/>
          </w:tcPr>
          <w:p>
            <w:pPr>
              <w:spacing w:after="0" w:line="240" w:lineRule="auto"/>
              <w:jc w:val="center"/>
            </w:pPr>
            <w:r>
              <w:t>7</w:t>
            </w:r>
          </w:p>
        </w:tc>
        <w:tc>
          <w:tcPr>
            <w:tcW w:w="1323" w:type="dxa"/>
            <w:shd w:val="clear" w:color="auto" w:fill="00FF00"/>
          </w:tcPr>
          <w:p>
            <w:pPr>
              <w:spacing w:after="0" w:line="240" w:lineRule="auto"/>
              <w:jc w:val="center"/>
            </w:pPr>
            <w:r>
              <w:t>7</w:t>
            </w:r>
          </w:p>
        </w:tc>
        <w:tc>
          <w:tcPr>
            <w:tcW w:w="1323" w:type="dxa"/>
            <w:shd w:val="clear" w:color="auto" w:fill="00FF00"/>
          </w:tcPr>
          <w:p>
            <w:pPr>
              <w:spacing w:after="0" w:line="240" w:lineRule="auto"/>
              <w:jc w:val="center"/>
            </w:pPr>
            <w:r>
              <w:t>7</w:t>
            </w:r>
          </w:p>
        </w:tc>
        <w:tc>
          <w:tcPr>
            <w:tcW w:w="1323" w:type="dxa"/>
            <w:shd w:val="clear" w:color="auto" w:fill="00FF00"/>
          </w:tcPr>
          <w:p>
            <w:pPr>
              <w:spacing w:after="0" w:line="240" w:lineRule="auto"/>
              <w:jc w:val="center"/>
            </w:pPr>
            <w:r>
              <w:t>7</w:t>
            </w:r>
          </w:p>
        </w:tc>
        <w:tc>
          <w:tcPr>
            <w:tcW w:w="1323" w:type="dxa"/>
            <w:shd w:val="clear" w:color="auto" w:fill="00FF00"/>
          </w:tcPr>
          <w:p>
            <w:pPr>
              <w:spacing w:after="0" w:line="240" w:lineRule="auto"/>
              <w:jc w:val="center"/>
            </w:pPr>
            <w:r>
              <w:t>7</w:t>
            </w:r>
          </w:p>
        </w:tc>
        <w:tc>
          <w:tcPr>
            <w:tcW w:w="1323" w:type="dxa"/>
            <w:shd w:val="clear" w:color="auto" w:fill="00FF00"/>
          </w:tcPr>
          <w:p>
            <w:pPr>
              <w:spacing w:after="0" w:line="240" w:lineRule="auto"/>
              <w:jc w:val="center"/>
            </w:pPr>
            <w:r>
              <w:t>7</w:t>
            </w:r>
          </w:p>
        </w:tc>
      </w:tr>
    </w:tbl>
    <w:p/>
    <w:sectPr>
      <w:pgSz w:w="16820" w:h="11900" w:orient="landscape"/>
      <w:pgMar w:top="850" w:right="1134" w:bottom="1134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F787C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B15BC"/>
    <w:rsid w:val="005F6A49"/>
    <w:rsid w:val="006136E4"/>
    <w:rsid w:val="00613F43"/>
    <w:rsid w:val="0061648B"/>
    <w:rsid w:val="00632702"/>
    <w:rsid w:val="00641000"/>
    <w:rsid w:val="006560B5"/>
    <w:rsid w:val="00665E27"/>
    <w:rsid w:val="00672D5E"/>
    <w:rsid w:val="006A6072"/>
    <w:rsid w:val="006B6902"/>
    <w:rsid w:val="006C21C9"/>
    <w:rsid w:val="006D6035"/>
    <w:rsid w:val="006E1004"/>
    <w:rsid w:val="007031A8"/>
    <w:rsid w:val="00752EAB"/>
    <w:rsid w:val="00771952"/>
    <w:rsid w:val="00787163"/>
    <w:rsid w:val="007B5622"/>
    <w:rsid w:val="007E3674"/>
    <w:rsid w:val="007E7965"/>
    <w:rsid w:val="00804FE3"/>
    <w:rsid w:val="00806306"/>
    <w:rsid w:val="0081324A"/>
    <w:rsid w:val="008448FF"/>
    <w:rsid w:val="008632FA"/>
    <w:rsid w:val="0088256D"/>
    <w:rsid w:val="008829BA"/>
    <w:rsid w:val="008B4198"/>
    <w:rsid w:val="008E0553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  <w:rsid w:val="01160B56"/>
    <w:rsid w:val="3E727EFE"/>
    <w:rsid w:val="5BFC37AE"/>
    <w:rsid w:val="6FFD7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2">
    <w:name w:val="heading 3"/>
    <w:basedOn w:val="1"/>
    <w:link w:val="14"/>
    <w:qFormat/>
    <w:uiPriority w:val="9"/>
    <w:pPr>
      <w:spacing w:before="100" w:beforeAutospacing="1" w:after="100" w:afterAutospacing="1" w:line="240" w:lineRule="auto"/>
      <w:outlineLvl w:val="2"/>
    </w:pPr>
    <w:rPr>
      <w:rFonts w:ascii="Times New Roman" w:hAnsi="Times New Roman" w:eastAsia="Times New Roman" w:cs="Times New Roman"/>
      <w:b/>
      <w:bCs/>
      <w:sz w:val="27"/>
      <w:szCs w:val="27"/>
      <w:lang w:eastAsia="ru-RU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annotation reference"/>
    <w:basedOn w:val="3"/>
    <w:semiHidden/>
    <w:unhideWhenUsed/>
    <w:qFormat/>
    <w:uiPriority w:val="99"/>
    <w:rPr>
      <w:sz w:val="16"/>
      <w:szCs w:val="16"/>
    </w:rPr>
  </w:style>
  <w:style w:type="paragraph" w:styleId="6">
    <w:name w:val="Balloon Text"/>
    <w:basedOn w:val="1"/>
    <w:link w:val="12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7">
    <w:name w:val="annotation text"/>
    <w:basedOn w:val="1"/>
    <w:link w:val="10"/>
    <w:semiHidden/>
    <w:unhideWhenUsed/>
    <w:qFormat/>
    <w:uiPriority w:val="99"/>
    <w:pPr>
      <w:spacing w:line="240" w:lineRule="auto"/>
    </w:pPr>
    <w:rPr>
      <w:sz w:val="20"/>
      <w:szCs w:val="20"/>
    </w:rPr>
  </w:style>
  <w:style w:type="paragraph" w:styleId="8">
    <w:name w:val="annotation subject"/>
    <w:basedOn w:val="7"/>
    <w:next w:val="7"/>
    <w:link w:val="11"/>
    <w:semiHidden/>
    <w:unhideWhenUsed/>
    <w:qFormat/>
    <w:uiPriority w:val="99"/>
    <w:rPr>
      <w:b/>
      <w:bCs/>
    </w:rPr>
  </w:style>
  <w:style w:type="table" w:styleId="9">
    <w:name w:val="Table Grid"/>
    <w:basedOn w:val="4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Текст примечания Знак"/>
    <w:basedOn w:val="3"/>
    <w:link w:val="7"/>
    <w:semiHidden/>
    <w:qFormat/>
    <w:uiPriority w:val="99"/>
    <w:rPr>
      <w:sz w:val="20"/>
      <w:szCs w:val="20"/>
    </w:rPr>
  </w:style>
  <w:style w:type="character" w:customStyle="1" w:styleId="11">
    <w:name w:val="Тема примечания Знак"/>
    <w:basedOn w:val="10"/>
    <w:link w:val="8"/>
    <w:semiHidden/>
    <w:qFormat/>
    <w:uiPriority w:val="99"/>
    <w:rPr>
      <w:b/>
      <w:bCs/>
      <w:sz w:val="20"/>
      <w:szCs w:val="20"/>
    </w:rPr>
  </w:style>
  <w:style w:type="character" w:customStyle="1" w:styleId="12">
    <w:name w:val="Текст выноски Знак"/>
    <w:basedOn w:val="3"/>
    <w:link w:val="6"/>
    <w:semiHidden/>
    <w:qFormat/>
    <w:uiPriority w:val="99"/>
    <w:rPr>
      <w:rFonts w:ascii="Segoe UI" w:hAnsi="Segoe UI" w:cs="Segoe UI"/>
      <w:sz w:val="18"/>
      <w:szCs w:val="18"/>
    </w:rPr>
  </w:style>
  <w:style w:type="character" w:customStyle="1" w:styleId="13">
    <w:name w:val="markedcontent"/>
    <w:basedOn w:val="3"/>
    <w:qFormat/>
    <w:uiPriority w:val="0"/>
  </w:style>
  <w:style w:type="character" w:customStyle="1" w:styleId="14">
    <w:name w:val="Заголовок 3 Знак"/>
    <w:basedOn w:val="3"/>
    <w:link w:val="2"/>
    <w:qFormat/>
    <w:uiPriority w:val="9"/>
    <w:rPr>
      <w:rFonts w:ascii="Times New Roman" w:hAnsi="Times New Roman" w:eastAsia="Times New Roman" w:cs="Times New Roman"/>
      <w:b/>
      <w:bCs/>
      <w:sz w:val="27"/>
      <w:szCs w:val="27"/>
      <w:lang w:eastAsia="ru-RU"/>
    </w:rPr>
  </w:style>
  <w:style w:type="paragraph" w:styleId="15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764</Words>
  <Characters>4356</Characters>
  <Lines>36</Lines>
  <Paragraphs>10</Paragraphs>
  <TotalTime>29</TotalTime>
  <ScaleCrop>false</ScaleCrop>
  <LinksUpToDate>false</LinksUpToDate>
  <CharactersWithSpaces>5110</CharactersWithSpaces>
  <Application>WPS Office_12.2.0.13431_F1E327BC-269C-435d-A152-05C5408002CA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2022-08-06T07:34:00Z</dcterms:created>
  <dc:creator>admin</dc:creator>
  <cp:lastModifiedBy>Леди Ди</cp:lastModifiedBy>
  <cp:lastPrinted>2024-08-22T07:30:00Z</cp:lastPrinted>
  <dcterms:modified xsi:type="dcterms:W3CDTF">2024-08-31T06:05:15Z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1049-12.2.0.13431</vt:lpwstr>
  </property>
  <property fmtid="{D5CDD505-2E9C-101B-9397-08002B2CF9AE}" pid="3" name="ICV">
    <vt:lpwstr>234A21E789954AE292F665C3A0C39546_13</vt:lpwstr>
  </property>
</Properties>
</file>